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970AD5">
      <w:pPr>
        <w:rPr>
          <w:rFonts w:asciiTheme="minorEastAsia" w:hAnsiTheme="minorEastAsia" w:eastAsiaTheme="minorEastAsia" w:cstheme="minorEastAsia"/>
          <w:sz w:val="28"/>
          <w:szCs w:val="28"/>
        </w:rPr>
      </w:pPr>
      <w:bookmarkStart w:id="0" w:name="_Toc63072201"/>
      <w:bookmarkStart w:id="1" w:name="_Toc63072206"/>
      <w:r>
        <w:rPr>
          <w:rFonts w:hint="eastAsia" w:asciiTheme="minorEastAsia" w:hAnsiTheme="minorEastAsia" w:eastAsiaTheme="minorEastAsia" w:cstheme="minorEastAsia"/>
          <w:sz w:val="28"/>
          <w:szCs w:val="28"/>
        </w:rPr>
        <w:t>专业代码：</w:t>
      </w:r>
      <w:r>
        <w:rPr>
          <w:rFonts w:hint="eastAsia" w:asciiTheme="minorEastAsia" w:hAnsiTheme="minorEastAsia" w:eastAsiaTheme="minorEastAsia" w:cstheme="minorEastAsia"/>
          <w:color w:val="000000"/>
          <w:sz w:val="28"/>
          <w:szCs w:val="28"/>
        </w:rPr>
        <w:t>700402</w:t>
      </w:r>
    </w:p>
    <w:p w14:paraId="721E8C9A">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专业名称：航空服务</w:t>
      </w:r>
    </w:p>
    <w:p w14:paraId="26813A70">
      <w:pPr>
        <w:jc w:val="center"/>
        <w:rPr>
          <w:rFonts w:asciiTheme="minorEastAsia" w:hAnsiTheme="minorEastAsia" w:eastAsiaTheme="minorEastAsia" w:cstheme="minorEastAsia"/>
          <w:b/>
          <w:bCs/>
          <w:sz w:val="44"/>
          <w:szCs w:val="44"/>
        </w:rPr>
      </w:pPr>
    </w:p>
    <w:p w14:paraId="59BF5663">
      <w:pPr>
        <w:jc w:val="center"/>
        <w:rPr>
          <w:rFonts w:asciiTheme="minorEastAsia" w:hAnsiTheme="minorEastAsia" w:eastAsiaTheme="minorEastAsia" w:cstheme="minorEastAsia"/>
          <w:b/>
          <w:bCs/>
          <w:sz w:val="44"/>
          <w:szCs w:val="44"/>
        </w:rPr>
      </w:pPr>
    </w:p>
    <w:p w14:paraId="6F5883E2">
      <w:pPr>
        <w:jc w:val="center"/>
        <w:rPr>
          <w:rFonts w:asciiTheme="minorEastAsia" w:hAnsiTheme="minorEastAsia" w:eastAsiaTheme="minorEastAsia" w:cstheme="minorEastAsia"/>
          <w:b/>
          <w:bCs/>
          <w:sz w:val="44"/>
          <w:szCs w:val="44"/>
        </w:rPr>
      </w:pPr>
    </w:p>
    <w:p w14:paraId="1D11DA4C">
      <w:pPr>
        <w:jc w:val="center"/>
        <w:rPr>
          <w:rFonts w:asciiTheme="minorEastAsia" w:hAnsiTheme="minorEastAsia" w:eastAsiaTheme="minorEastAsia" w:cstheme="minorEastAsia"/>
          <w:b/>
          <w:bCs/>
          <w:sz w:val="44"/>
          <w:szCs w:val="44"/>
        </w:rPr>
      </w:pPr>
      <w:r>
        <w:rPr>
          <w:rFonts w:hint="eastAsia" w:asciiTheme="minorEastAsia" w:hAnsiTheme="minorEastAsia" w:eastAsiaTheme="minorEastAsia" w:cstheme="minorEastAsia"/>
          <w:b/>
          <w:bCs/>
          <w:sz w:val="44"/>
          <w:szCs w:val="44"/>
        </w:rPr>
        <w:t>太原生态工程学校</w:t>
      </w:r>
    </w:p>
    <w:p w14:paraId="1F9BC917">
      <w:pPr>
        <w:spacing w:before="156" w:beforeLines="50" w:after="156" w:afterLines="50" w:line="360" w:lineRule="auto"/>
        <w:jc w:val="center"/>
        <w:rPr>
          <w:rFonts w:ascii="宋体" w:hAnsi="宋体" w:cstheme="minorEastAsia"/>
          <w:b/>
          <w:bCs/>
          <w:spacing w:val="85"/>
          <w:sz w:val="72"/>
          <w:szCs w:val="72"/>
        </w:rPr>
      </w:pPr>
      <w:r>
        <w:rPr>
          <w:rFonts w:hint="eastAsia" w:ascii="宋体" w:hAnsi="宋体" w:cstheme="minorEastAsia"/>
          <w:b/>
          <w:bCs/>
          <w:spacing w:val="85"/>
          <w:sz w:val="72"/>
          <w:szCs w:val="72"/>
        </w:rPr>
        <w:t>航空服务</w:t>
      </w:r>
    </w:p>
    <w:p w14:paraId="3DBC1B21">
      <w:pPr>
        <w:spacing w:before="156" w:beforeLines="50" w:after="156" w:afterLines="50" w:line="360" w:lineRule="auto"/>
        <w:jc w:val="center"/>
        <w:rPr>
          <w:rFonts w:ascii="宋体" w:hAnsi="宋体" w:cstheme="minorEastAsia"/>
          <w:b/>
          <w:bCs/>
          <w:spacing w:val="85"/>
          <w:sz w:val="72"/>
          <w:szCs w:val="72"/>
        </w:rPr>
      </w:pPr>
      <w:r>
        <w:rPr>
          <w:rFonts w:hint="eastAsia" w:ascii="宋体" w:hAnsi="宋体" w:cstheme="minorEastAsia"/>
          <w:b/>
          <w:bCs/>
          <w:spacing w:val="85"/>
          <w:sz w:val="72"/>
          <w:szCs w:val="72"/>
        </w:rPr>
        <w:t>专业人才培养方案</w:t>
      </w:r>
    </w:p>
    <w:p w14:paraId="04797D1D">
      <w:pPr>
        <w:spacing w:before="156" w:beforeLines="50" w:after="156" w:afterLines="50" w:line="360" w:lineRule="auto"/>
        <w:jc w:val="center"/>
        <w:rPr>
          <w:rFonts w:asciiTheme="minorEastAsia" w:hAnsiTheme="minorEastAsia" w:eastAsiaTheme="minorEastAsia" w:cstheme="minorEastAsia"/>
          <w:b/>
          <w:bCs/>
          <w:sz w:val="44"/>
          <w:szCs w:val="44"/>
        </w:rPr>
      </w:pPr>
    </w:p>
    <w:p w14:paraId="1FD34191">
      <w:pPr>
        <w:spacing w:before="156" w:beforeLines="50" w:after="156" w:afterLines="50" w:line="360" w:lineRule="auto"/>
        <w:jc w:val="center"/>
        <w:rPr>
          <w:rFonts w:asciiTheme="minorEastAsia" w:hAnsiTheme="minorEastAsia" w:eastAsiaTheme="minorEastAsia" w:cstheme="minorEastAsia"/>
        </w:rPr>
      </w:pPr>
    </w:p>
    <w:p w14:paraId="6A254159">
      <w:pPr>
        <w:spacing w:before="156" w:beforeLines="50" w:after="156" w:afterLines="50" w:line="360" w:lineRule="auto"/>
        <w:jc w:val="center"/>
        <w:rPr>
          <w:rFonts w:asciiTheme="minorEastAsia" w:hAnsiTheme="minorEastAsia" w:eastAsiaTheme="minorEastAsia" w:cstheme="minorEastAsia"/>
        </w:rPr>
      </w:pPr>
    </w:p>
    <w:p w14:paraId="1FBD15D6">
      <w:pPr>
        <w:spacing w:before="156" w:beforeLines="50" w:after="156" w:afterLines="50" w:line="360" w:lineRule="auto"/>
        <w:jc w:val="center"/>
        <w:rPr>
          <w:rFonts w:asciiTheme="minorEastAsia" w:hAnsiTheme="minorEastAsia" w:eastAsiaTheme="minorEastAsia" w:cstheme="minorEastAsia"/>
        </w:rPr>
      </w:pPr>
    </w:p>
    <w:p w14:paraId="0B699E83">
      <w:pPr>
        <w:adjustRightInd w:val="0"/>
        <w:snapToGrid w:val="0"/>
        <w:spacing w:line="360" w:lineRule="auto"/>
        <w:jc w:val="center"/>
        <w:rPr>
          <w:rFonts w:asciiTheme="minorEastAsia" w:hAnsiTheme="minorEastAsia" w:eastAsiaTheme="minorEastAsia" w:cstheme="minorEastAsia"/>
          <w:spacing w:val="20"/>
          <w:sz w:val="36"/>
          <w:szCs w:val="36"/>
        </w:rPr>
      </w:pPr>
    </w:p>
    <w:p w14:paraId="0634E5A5">
      <w:pPr>
        <w:adjustRightInd w:val="0"/>
        <w:snapToGrid w:val="0"/>
        <w:spacing w:line="360" w:lineRule="auto"/>
        <w:jc w:val="center"/>
        <w:rPr>
          <w:rFonts w:asciiTheme="minorEastAsia" w:hAnsiTheme="minorEastAsia" w:eastAsiaTheme="minorEastAsia" w:cstheme="minorEastAsia"/>
          <w:spacing w:val="20"/>
          <w:sz w:val="28"/>
          <w:szCs w:val="28"/>
        </w:rPr>
      </w:pPr>
    </w:p>
    <w:p w14:paraId="38614704">
      <w:pPr>
        <w:adjustRightInd w:val="0"/>
        <w:snapToGrid w:val="0"/>
        <w:spacing w:line="700" w:lineRule="exact"/>
        <w:jc w:val="center"/>
        <w:rPr>
          <w:rFonts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太原生态工程学校航空服务专业建设委员会 修订</w:t>
      </w:r>
    </w:p>
    <w:p w14:paraId="18386846">
      <w:pPr>
        <w:spacing w:line="700" w:lineRule="exact"/>
        <w:jc w:val="center"/>
        <w:rPr>
          <w:rFonts w:cs="Times New Roman" w:asciiTheme="minorEastAsia" w:hAnsiTheme="minorEastAsia" w:eastAsiaTheme="minorEastAsia"/>
          <w:spacing w:val="36"/>
          <w:kern w:val="0"/>
          <w:sz w:val="32"/>
          <w:szCs w:val="32"/>
        </w:rPr>
      </w:pPr>
      <w:r>
        <w:rPr>
          <w:rFonts w:hint="eastAsia" w:cs="Times New Roman" w:asciiTheme="minorEastAsia" w:hAnsiTheme="minorEastAsia" w:eastAsiaTheme="minorEastAsia"/>
          <w:spacing w:val="36"/>
          <w:kern w:val="0"/>
          <w:sz w:val="32"/>
          <w:szCs w:val="32"/>
        </w:rPr>
        <w:t>太原生态工程学校教学指导委员会 审核</w:t>
      </w:r>
    </w:p>
    <w:p w14:paraId="54F7EBF3">
      <w:pPr>
        <w:spacing w:line="700" w:lineRule="exact"/>
        <w:jc w:val="center"/>
        <w:rPr>
          <w:rFonts w:cs="Times New Roman"/>
          <w:spacing w:val="60"/>
          <w:kern w:val="0"/>
          <w:sz w:val="32"/>
          <w:szCs w:val="32"/>
        </w:rPr>
      </w:pPr>
      <w:r>
        <w:rPr>
          <w:rFonts w:hint="eastAsia" w:cs="Times New Roman" w:asciiTheme="minorEastAsia" w:hAnsiTheme="minorEastAsia" w:eastAsiaTheme="minorEastAsia"/>
          <w:spacing w:val="60"/>
          <w:kern w:val="0"/>
          <w:sz w:val="32"/>
          <w:szCs w:val="32"/>
        </w:rPr>
        <w:t>中共太原生态工程学校委员会 审定</w:t>
      </w:r>
    </w:p>
    <w:p w14:paraId="24C008B0">
      <w:pPr>
        <w:adjustRightInd w:val="0"/>
        <w:snapToGrid w:val="0"/>
        <w:spacing w:line="360" w:lineRule="auto"/>
        <w:jc w:val="center"/>
        <w:rPr>
          <w:rFonts w:asciiTheme="minorEastAsia" w:hAnsiTheme="minorEastAsia" w:eastAsiaTheme="minorEastAsia" w:cstheme="minorEastAsia"/>
          <w:spacing w:val="20"/>
          <w:sz w:val="28"/>
          <w:szCs w:val="28"/>
        </w:rPr>
      </w:pPr>
    </w:p>
    <w:p w14:paraId="7C967BA9">
      <w:pPr>
        <w:adjustRightInd w:val="0"/>
        <w:snapToGrid w:val="0"/>
        <w:spacing w:line="360" w:lineRule="auto"/>
        <w:jc w:val="center"/>
        <w:rPr>
          <w:rFonts w:asciiTheme="minorEastAsia" w:hAnsiTheme="minorEastAsia" w:eastAsiaTheme="minorEastAsia" w:cstheme="minorEastAsia"/>
          <w:spacing w:val="20"/>
          <w:sz w:val="30"/>
          <w:szCs w:val="30"/>
        </w:rPr>
      </w:pPr>
      <w:r>
        <w:rPr>
          <w:rFonts w:hint="eastAsia" w:asciiTheme="minorEastAsia" w:hAnsiTheme="minorEastAsia" w:eastAsiaTheme="minorEastAsia" w:cstheme="minorEastAsia"/>
          <w:spacing w:val="20"/>
          <w:sz w:val="30"/>
          <w:szCs w:val="30"/>
        </w:rPr>
        <w:t>202</w:t>
      </w:r>
      <w:r>
        <w:rPr>
          <w:rFonts w:hint="eastAsia" w:asciiTheme="minorEastAsia" w:hAnsiTheme="minorEastAsia" w:eastAsiaTheme="minorEastAsia" w:cstheme="minorEastAsia"/>
          <w:spacing w:val="20"/>
          <w:sz w:val="30"/>
          <w:szCs w:val="30"/>
          <w:lang w:val="en-US" w:eastAsia="zh-CN"/>
        </w:rPr>
        <w:t>4</w:t>
      </w:r>
      <w:r>
        <w:rPr>
          <w:rFonts w:hint="eastAsia" w:asciiTheme="minorEastAsia" w:hAnsiTheme="minorEastAsia" w:eastAsiaTheme="minorEastAsia" w:cstheme="minorEastAsia"/>
          <w:spacing w:val="20"/>
          <w:sz w:val="30"/>
          <w:szCs w:val="30"/>
        </w:rPr>
        <w:t>年</w:t>
      </w:r>
      <w:bookmarkStart w:id="102" w:name="_GoBack"/>
      <w:bookmarkEnd w:id="102"/>
    </w:p>
    <w:p w14:paraId="4F3526F3">
      <w:pPr>
        <w:widowControl/>
        <w:jc w:val="left"/>
        <w:rPr>
          <w:rFonts w:asciiTheme="minorEastAsia" w:hAnsiTheme="minorEastAsia" w:eastAsiaTheme="minorEastAsia" w:cstheme="minorEastAsia"/>
          <w:spacing w:val="20"/>
          <w:sz w:val="30"/>
          <w:szCs w:val="30"/>
        </w:rPr>
      </w:pPr>
      <w:r>
        <w:rPr>
          <w:rFonts w:asciiTheme="minorEastAsia" w:hAnsiTheme="minorEastAsia" w:eastAsiaTheme="minorEastAsia" w:cstheme="minorEastAsia"/>
          <w:spacing w:val="20"/>
          <w:sz w:val="30"/>
          <w:szCs w:val="30"/>
        </w:rPr>
        <w:br w:type="page"/>
      </w:r>
    </w:p>
    <w:sdt>
      <w:sdtPr>
        <w:rPr>
          <w:rFonts w:hint="eastAsia" w:asciiTheme="minorEastAsia" w:hAnsiTheme="minorEastAsia" w:eastAsiaTheme="minorEastAsia" w:cstheme="minorEastAsia"/>
          <w:b w:val="0"/>
          <w:bCs w:val="0"/>
          <w:color w:val="auto"/>
          <w:kern w:val="2"/>
          <w:sz w:val="36"/>
          <w:szCs w:val="36"/>
          <w:u w:val="single"/>
          <w:lang w:val="zh-CN"/>
        </w:rPr>
        <w:id w:val="383221364"/>
        <w:docPartObj>
          <w:docPartGallery w:val="Table of Contents"/>
          <w:docPartUnique/>
        </w:docPartObj>
      </w:sdtPr>
      <w:sdtEndPr>
        <w:rPr>
          <w:rFonts w:hint="eastAsia" w:ascii="Calibri" w:hAnsi="Calibri" w:eastAsia="宋体" w:cs="黑体"/>
          <w:b w:val="0"/>
          <w:bCs w:val="0"/>
          <w:color w:val="auto"/>
          <w:kern w:val="2"/>
          <w:sz w:val="21"/>
          <w:szCs w:val="22"/>
          <w:u w:val="single"/>
          <w:lang w:val="zh-CN"/>
        </w:rPr>
      </w:sdtEndPr>
      <w:sdtContent>
        <w:p w14:paraId="11DCEBFB">
          <w:pPr>
            <w:pStyle w:val="64"/>
            <w:snapToGrid w:val="0"/>
            <w:spacing w:line="360" w:lineRule="auto"/>
            <w:jc w:val="center"/>
            <w:rPr>
              <w:rFonts w:asciiTheme="minorEastAsia" w:hAnsiTheme="minorEastAsia" w:eastAsiaTheme="minorEastAsia" w:cstheme="minorEastAsia"/>
              <w:color w:val="auto"/>
              <w:sz w:val="36"/>
              <w:szCs w:val="36"/>
            </w:rPr>
          </w:pPr>
          <w:r>
            <w:rPr>
              <w:rFonts w:hint="eastAsia" w:asciiTheme="minorEastAsia" w:hAnsiTheme="minorEastAsia" w:eastAsiaTheme="minorEastAsia" w:cstheme="minorEastAsia"/>
              <w:color w:val="auto"/>
              <w:sz w:val="36"/>
              <w:szCs w:val="36"/>
              <w:lang w:val="zh-CN"/>
            </w:rPr>
            <w:t>目</w:t>
          </w:r>
          <w:r>
            <w:rPr>
              <w:rFonts w:hint="eastAsia" w:asciiTheme="minorEastAsia" w:hAnsiTheme="minorEastAsia" w:eastAsiaTheme="minorEastAsia" w:cstheme="minorEastAsia"/>
              <w:color w:val="auto"/>
              <w:sz w:val="36"/>
              <w:szCs w:val="36"/>
            </w:rPr>
            <w:t xml:space="preserve"> </w:t>
          </w:r>
          <w:r>
            <w:rPr>
              <w:rFonts w:hint="eastAsia" w:asciiTheme="minorEastAsia" w:hAnsiTheme="minorEastAsia" w:eastAsiaTheme="minorEastAsia" w:cstheme="minorEastAsia"/>
              <w:color w:val="auto"/>
              <w:sz w:val="36"/>
              <w:szCs w:val="36"/>
              <w:lang w:val="zh-CN"/>
            </w:rPr>
            <w:t>录</w:t>
          </w:r>
        </w:p>
        <w:p w14:paraId="53F08F43">
          <w:pPr>
            <w:pStyle w:val="12"/>
            <w:tabs>
              <w:tab w:val="right" w:leader="dot" w:pos="8306"/>
              <w:tab w:val="clear" w:pos="8296"/>
            </w:tabs>
            <w:snapToGrid w:val="0"/>
            <w:spacing w:line="560" w:lineRule="exact"/>
            <w:rPr>
              <w:rFonts w:asciiTheme="minorEastAsia" w:hAnsiTheme="minorEastAsia" w:eastAsiaTheme="minorEastAsia" w:cstheme="minorEastAsia"/>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TOC \o "1-3" \h \z \u </w:instrText>
          </w:r>
          <w:r>
            <w:rPr>
              <w:rFonts w:hint="eastAsia" w:asciiTheme="minorEastAsia" w:hAnsiTheme="minorEastAsia" w:eastAsiaTheme="minorEastAsia" w:cstheme="minorEastAsia"/>
            </w:rPr>
            <w:fldChar w:fldCharType="separate"/>
          </w:r>
          <w:r>
            <w:fldChar w:fldCharType="begin"/>
          </w:r>
          <w:r>
            <w:instrText xml:space="preserve"> HYPERLINK \l "_Toc27169" </w:instrText>
          </w:r>
          <w:r>
            <w:fldChar w:fldCharType="separate"/>
          </w:r>
          <w:r>
            <w:rPr>
              <w:rFonts w:hint="eastAsia" w:asciiTheme="minorEastAsia" w:hAnsiTheme="minorEastAsia" w:eastAsiaTheme="minorEastAsia" w:cstheme="minorEastAsia"/>
            </w:rPr>
            <w:t>一、专业名称与代码</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_Toc27169 \h </w:instrText>
          </w:r>
          <w:r>
            <w:rPr>
              <w:rFonts w:hint="eastAsia" w:asciiTheme="minorEastAsia" w:hAnsiTheme="minorEastAsia" w:eastAsiaTheme="minorEastAsia" w:cstheme="minorEastAsia"/>
            </w:rPr>
            <w:fldChar w:fldCharType="separate"/>
          </w:r>
          <w:r>
            <w:rPr>
              <w:rFonts w:asciiTheme="minorEastAsia" w:hAnsiTheme="minorEastAsia" w:eastAsiaTheme="minorEastAsia" w:cstheme="minorEastAsia"/>
            </w:rPr>
            <w:t>3</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14:paraId="04FAA069">
          <w:pPr>
            <w:pStyle w:val="12"/>
            <w:tabs>
              <w:tab w:val="right" w:leader="dot" w:pos="8306"/>
              <w:tab w:val="clear" w:pos="8296"/>
            </w:tabs>
            <w:snapToGrid w:val="0"/>
            <w:spacing w:line="360" w:lineRule="auto"/>
            <w:rPr>
              <w:rFonts w:asciiTheme="minorEastAsia" w:hAnsiTheme="minorEastAsia" w:eastAsiaTheme="minorEastAsia" w:cstheme="minorEastAsia"/>
            </w:rPr>
          </w:pPr>
          <w:r>
            <w:fldChar w:fldCharType="begin"/>
          </w:r>
          <w:r>
            <w:instrText xml:space="preserve"> HYPERLINK \l "_Toc22636" </w:instrText>
          </w:r>
          <w:r>
            <w:fldChar w:fldCharType="separate"/>
          </w:r>
          <w:r>
            <w:rPr>
              <w:rFonts w:hint="eastAsia" w:asciiTheme="minorEastAsia" w:hAnsiTheme="minorEastAsia" w:eastAsiaTheme="minorEastAsia" w:cstheme="minorEastAsia"/>
            </w:rPr>
            <w:t>二、入学要求</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_Toc22636 \h </w:instrText>
          </w:r>
          <w:r>
            <w:rPr>
              <w:rFonts w:hint="eastAsia" w:asciiTheme="minorEastAsia" w:hAnsiTheme="minorEastAsia" w:eastAsiaTheme="minorEastAsia" w:cstheme="minorEastAsia"/>
            </w:rPr>
            <w:fldChar w:fldCharType="separate"/>
          </w:r>
          <w:r>
            <w:rPr>
              <w:rFonts w:asciiTheme="minorEastAsia" w:hAnsiTheme="minorEastAsia" w:eastAsiaTheme="minorEastAsia" w:cstheme="minorEastAsia"/>
            </w:rPr>
            <w:t>3</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14:paraId="7578B7CA">
          <w:pPr>
            <w:pStyle w:val="12"/>
            <w:tabs>
              <w:tab w:val="right" w:leader="dot" w:pos="8306"/>
              <w:tab w:val="clear" w:pos="8296"/>
            </w:tabs>
            <w:snapToGrid w:val="0"/>
            <w:spacing w:line="360" w:lineRule="auto"/>
            <w:rPr>
              <w:rFonts w:asciiTheme="minorEastAsia" w:hAnsiTheme="minorEastAsia" w:eastAsiaTheme="minorEastAsia" w:cstheme="minorEastAsia"/>
            </w:rPr>
          </w:pPr>
          <w:r>
            <w:fldChar w:fldCharType="begin"/>
          </w:r>
          <w:r>
            <w:instrText xml:space="preserve"> HYPERLINK \l "_Toc1625" </w:instrText>
          </w:r>
          <w:r>
            <w:fldChar w:fldCharType="separate"/>
          </w:r>
          <w:r>
            <w:rPr>
              <w:rFonts w:hint="eastAsia" w:asciiTheme="minorEastAsia" w:hAnsiTheme="minorEastAsia" w:eastAsiaTheme="minorEastAsia" w:cstheme="minorEastAsia"/>
            </w:rPr>
            <w:t>三、修业年限</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_Toc1625 \h </w:instrText>
          </w:r>
          <w:r>
            <w:rPr>
              <w:rFonts w:hint="eastAsia" w:asciiTheme="minorEastAsia" w:hAnsiTheme="minorEastAsia" w:eastAsiaTheme="minorEastAsia" w:cstheme="minorEastAsia"/>
            </w:rPr>
            <w:fldChar w:fldCharType="separate"/>
          </w:r>
          <w:r>
            <w:rPr>
              <w:rFonts w:asciiTheme="minorEastAsia" w:hAnsiTheme="minorEastAsia" w:eastAsiaTheme="minorEastAsia" w:cstheme="minorEastAsia"/>
            </w:rPr>
            <w:t>3</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14:paraId="20812229">
          <w:pPr>
            <w:pStyle w:val="12"/>
            <w:tabs>
              <w:tab w:val="right" w:leader="dot" w:pos="8306"/>
              <w:tab w:val="clear" w:pos="8296"/>
            </w:tabs>
            <w:snapToGrid w:val="0"/>
            <w:spacing w:line="360" w:lineRule="auto"/>
            <w:rPr>
              <w:rFonts w:asciiTheme="minorEastAsia" w:hAnsiTheme="minorEastAsia" w:eastAsiaTheme="minorEastAsia" w:cstheme="minorEastAsia"/>
            </w:rPr>
          </w:pPr>
          <w:r>
            <w:fldChar w:fldCharType="begin"/>
          </w:r>
          <w:r>
            <w:instrText xml:space="preserve"> HYPERLINK \l "_Toc10322" </w:instrText>
          </w:r>
          <w:r>
            <w:fldChar w:fldCharType="separate"/>
          </w:r>
          <w:r>
            <w:rPr>
              <w:rFonts w:hint="eastAsia" w:asciiTheme="minorEastAsia" w:hAnsiTheme="minorEastAsia" w:eastAsiaTheme="minorEastAsia" w:cstheme="minorEastAsia"/>
            </w:rPr>
            <w:t>四、职业面向</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_Toc10322 \h </w:instrText>
          </w:r>
          <w:r>
            <w:rPr>
              <w:rFonts w:hint="eastAsia" w:asciiTheme="minorEastAsia" w:hAnsiTheme="minorEastAsia" w:eastAsiaTheme="minorEastAsia" w:cstheme="minorEastAsia"/>
            </w:rPr>
            <w:fldChar w:fldCharType="separate"/>
          </w:r>
          <w:r>
            <w:rPr>
              <w:rFonts w:asciiTheme="minorEastAsia" w:hAnsiTheme="minorEastAsia" w:eastAsiaTheme="minorEastAsia" w:cstheme="minorEastAsia"/>
            </w:rPr>
            <w:t>3</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14:paraId="6442CA1F">
          <w:pPr>
            <w:pStyle w:val="12"/>
            <w:tabs>
              <w:tab w:val="right" w:leader="dot" w:pos="8306"/>
              <w:tab w:val="clear" w:pos="8296"/>
            </w:tabs>
            <w:snapToGrid w:val="0"/>
            <w:spacing w:line="360" w:lineRule="auto"/>
            <w:rPr>
              <w:rFonts w:asciiTheme="minorEastAsia" w:hAnsiTheme="minorEastAsia" w:eastAsiaTheme="minorEastAsia" w:cstheme="minorEastAsia"/>
            </w:rPr>
          </w:pPr>
          <w:r>
            <w:fldChar w:fldCharType="begin"/>
          </w:r>
          <w:r>
            <w:instrText xml:space="preserve"> HYPERLINK \l "_Toc15511" </w:instrText>
          </w:r>
          <w:r>
            <w:fldChar w:fldCharType="separate"/>
          </w:r>
          <w:r>
            <w:rPr>
              <w:rFonts w:hint="eastAsia" w:asciiTheme="minorEastAsia" w:hAnsiTheme="minorEastAsia" w:eastAsiaTheme="minorEastAsia" w:cstheme="minorEastAsia"/>
            </w:rPr>
            <w:t>五、培养目标与培养规格</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_Toc15511 \h </w:instrText>
          </w:r>
          <w:r>
            <w:rPr>
              <w:rFonts w:hint="eastAsia" w:asciiTheme="minorEastAsia" w:hAnsiTheme="minorEastAsia" w:eastAsiaTheme="minorEastAsia" w:cstheme="minorEastAsia"/>
            </w:rPr>
            <w:fldChar w:fldCharType="separate"/>
          </w:r>
          <w:r>
            <w:rPr>
              <w:rFonts w:asciiTheme="minorEastAsia" w:hAnsiTheme="minorEastAsia" w:eastAsiaTheme="minorEastAsia" w:cstheme="minorEastAsia"/>
            </w:rPr>
            <w:t>4</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14:paraId="74B519C2">
          <w:pPr>
            <w:pStyle w:val="14"/>
            <w:tabs>
              <w:tab w:val="right" w:leader="dot" w:pos="8306"/>
            </w:tabs>
            <w:snapToGrid w:val="0"/>
            <w:spacing w:line="360" w:lineRule="auto"/>
            <w:rPr>
              <w:rFonts w:asciiTheme="minorEastAsia" w:hAnsiTheme="minorEastAsia" w:eastAsiaTheme="minorEastAsia" w:cstheme="minorEastAsia"/>
              <w:sz w:val="28"/>
              <w:szCs w:val="28"/>
            </w:rPr>
          </w:pPr>
          <w:r>
            <w:fldChar w:fldCharType="begin"/>
          </w:r>
          <w:r>
            <w:instrText xml:space="preserve"> HYPERLINK \l "_Toc22766" </w:instrText>
          </w:r>
          <w:r>
            <w:fldChar w:fldCharType="separate"/>
          </w:r>
          <w:r>
            <w:rPr>
              <w:rFonts w:hint="eastAsia" w:asciiTheme="minorEastAsia" w:hAnsiTheme="minorEastAsia" w:eastAsiaTheme="minorEastAsia" w:cstheme="minorEastAsia"/>
              <w:sz w:val="28"/>
              <w:szCs w:val="28"/>
            </w:rPr>
            <w:t>（一）培养目标</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_Toc22766 \h </w:instrText>
          </w:r>
          <w:r>
            <w:rPr>
              <w:rFonts w:hint="eastAsia" w:asciiTheme="minorEastAsia" w:hAnsiTheme="minorEastAsia" w:eastAsiaTheme="minorEastAsia" w:cstheme="minorEastAsia"/>
              <w:sz w:val="28"/>
              <w:szCs w:val="28"/>
            </w:rPr>
            <w:fldChar w:fldCharType="separate"/>
          </w:r>
          <w:r>
            <w:rPr>
              <w:rFonts w:asciiTheme="minorEastAsia" w:hAnsiTheme="minorEastAsia" w:eastAsiaTheme="minorEastAsia" w:cstheme="minorEastAsia"/>
              <w:sz w:val="28"/>
              <w:szCs w:val="28"/>
            </w:rPr>
            <w:t>4</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14:paraId="6A7CB942">
          <w:pPr>
            <w:pStyle w:val="14"/>
            <w:tabs>
              <w:tab w:val="right" w:leader="dot" w:pos="8306"/>
            </w:tabs>
            <w:snapToGrid w:val="0"/>
            <w:spacing w:line="360" w:lineRule="auto"/>
            <w:rPr>
              <w:rFonts w:asciiTheme="minorEastAsia" w:hAnsiTheme="minorEastAsia" w:eastAsiaTheme="minorEastAsia" w:cstheme="minorEastAsia"/>
              <w:sz w:val="28"/>
              <w:szCs w:val="28"/>
            </w:rPr>
          </w:pPr>
          <w:r>
            <w:fldChar w:fldCharType="begin"/>
          </w:r>
          <w:r>
            <w:instrText xml:space="preserve"> HYPERLINK \l "_Toc24935" </w:instrText>
          </w:r>
          <w:r>
            <w:fldChar w:fldCharType="separate"/>
          </w:r>
          <w:r>
            <w:rPr>
              <w:rFonts w:hint="eastAsia" w:asciiTheme="minorEastAsia" w:hAnsiTheme="minorEastAsia" w:eastAsiaTheme="minorEastAsia" w:cstheme="minorEastAsia"/>
              <w:sz w:val="28"/>
              <w:szCs w:val="28"/>
            </w:rPr>
            <w:t>（二）培养规格</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_Toc24935 \h </w:instrText>
          </w:r>
          <w:r>
            <w:rPr>
              <w:rFonts w:hint="eastAsia" w:asciiTheme="minorEastAsia" w:hAnsiTheme="minorEastAsia" w:eastAsiaTheme="minorEastAsia" w:cstheme="minorEastAsia"/>
              <w:sz w:val="28"/>
              <w:szCs w:val="28"/>
            </w:rPr>
            <w:fldChar w:fldCharType="separate"/>
          </w:r>
          <w:r>
            <w:rPr>
              <w:rFonts w:asciiTheme="minorEastAsia" w:hAnsiTheme="minorEastAsia" w:eastAsiaTheme="minorEastAsia" w:cstheme="minorEastAsia"/>
              <w:sz w:val="28"/>
              <w:szCs w:val="28"/>
            </w:rPr>
            <w:t>4</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14:paraId="4F154EED">
          <w:pPr>
            <w:pStyle w:val="12"/>
            <w:tabs>
              <w:tab w:val="right" w:leader="dot" w:pos="8306"/>
              <w:tab w:val="clear" w:pos="8296"/>
            </w:tabs>
            <w:snapToGrid w:val="0"/>
            <w:spacing w:line="360" w:lineRule="auto"/>
            <w:rPr>
              <w:rFonts w:asciiTheme="minorEastAsia" w:hAnsiTheme="minorEastAsia" w:eastAsiaTheme="minorEastAsia" w:cstheme="minorEastAsia"/>
            </w:rPr>
          </w:pPr>
          <w:r>
            <w:fldChar w:fldCharType="begin"/>
          </w:r>
          <w:r>
            <w:instrText xml:space="preserve"> HYPERLINK \l "_Toc13485" </w:instrText>
          </w:r>
          <w:r>
            <w:fldChar w:fldCharType="separate"/>
          </w:r>
          <w:r>
            <w:rPr>
              <w:rFonts w:hint="eastAsia" w:asciiTheme="minorEastAsia" w:hAnsiTheme="minorEastAsia" w:eastAsiaTheme="minorEastAsia" w:cstheme="minorEastAsia"/>
            </w:rPr>
            <w:t>六、课程设置及要求</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_Toc13485 \h </w:instrText>
          </w:r>
          <w:r>
            <w:rPr>
              <w:rFonts w:hint="eastAsia" w:asciiTheme="minorEastAsia" w:hAnsiTheme="minorEastAsia" w:eastAsiaTheme="minorEastAsia" w:cstheme="minorEastAsia"/>
            </w:rPr>
            <w:fldChar w:fldCharType="separate"/>
          </w:r>
          <w:r>
            <w:rPr>
              <w:rFonts w:asciiTheme="minorEastAsia" w:hAnsiTheme="minorEastAsia" w:eastAsiaTheme="minorEastAsia" w:cstheme="minorEastAsia"/>
            </w:rPr>
            <w:t>6</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14:paraId="66BA29A5">
          <w:pPr>
            <w:pStyle w:val="14"/>
            <w:tabs>
              <w:tab w:val="right" w:leader="dot" w:pos="8306"/>
            </w:tabs>
            <w:snapToGrid w:val="0"/>
            <w:spacing w:line="360" w:lineRule="auto"/>
            <w:rPr>
              <w:rFonts w:asciiTheme="minorEastAsia" w:hAnsiTheme="minorEastAsia" w:eastAsiaTheme="minorEastAsia" w:cstheme="minorEastAsia"/>
              <w:sz w:val="28"/>
              <w:szCs w:val="28"/>
            </w:rPr>
          </w:pPr>
          <w:r>
            <w:fldChar w:fldCharType="begin"/>
          </w:r>
          <w:r>
            <w:instrText xml:space="preserve"> HYPERLINK \l "_Toc9529" </w:instrText>
          </w:r>
          <w:r>
            <w:fldChar w:fldCharType="separate"/>
          </w:r>
          <w:r>
            <w:rPr>
              <w:rFonts w:hint="eastAsia" w:asciiTheme="minorEastAsia" w:hAnsiTheme="minorEastAsia" w:eastAsiaTheme="minorEastAsia" w:cstheme="minorEastAsia"/>
              <w:sz w:val="28"/>
              <w:szCs w:val="28"/>
            </w:rPr>
            <w:t>（一） 公共基础课</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_Toc9529 \h </w:instrText>
          </w:r>
          <w:r>
            <w:rPr>
              <w:rFonts w:hint="eastAsia" w:asciiTheme="minorEastAsia" w:hAnsiTheme="minorEastAsia" w:eastAsiaTheme="minorEastAsia" w:cstheme="minorEastAsia"/>
              <w:sz w:val="28"/>
              <w:szCs w:val="28"/>
            </w:rPr>
            <w:fldChar w:fldCharType="separate"/>
          </w:r>
          <w:r>
            <w:rPr>
              <w:rFonts w:asciiTheme="minorEastAsia" w:hAnsiTheme="minorEastAsia" w:eastAsiaTheme="minorEastAsia" w:cstheme="minorEastAsia"/>
              <w:sz w:val="28"/>
              <w:szCs w:val="28"/>
            </w:rPr>
            <w:t>7</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14:paraId="0B09CFF5">
          <w:pPr>
            <w:pStyle w:val="14"/>
            <w:tabs>
              <w:tab w:val="right" w:leader="dot" w:pos="8306"/>
            </w:tabs>
            <w:snapToGrid w:val="0"/>
            <w:spacing w:line="360" w:lineRule="auto"/>
            <w:rPr>
              <w:rFonts w:asciiTheme="minorEastAsia" w:hAnsiTheme="minorEastAsia" w:eastAsiaTheme="minorEastAsia" w:cstheme="minorEastAsia"/>
              <w:sz w:val="28"/>
              <w:szCs w:val="28"/>
            </w:rPr>
          </w:pPr>
          <w:r>
            <w:fldChar w:fldCharType="begin"/>
          </w:r>
          <w:r>
            <w:instrText xml:space="preserve"> HYPERLINK \l "_Toc17200" </w:instrText>
          </w:r>
          <w:r>
            <w:fldChar w:fldCharType="separate"/>
          </w:r>
          <w:r>
            <w:rPr>
              <w:rFonts w:hint="eastAsia" w:asciiTheme="minorEastAsia" w:hAnsiTheme="minorEastAsia" w:eastAsiaTheme="minorEastAsia" w:cstheme="minorEastAsia"/>
              <w:sz w:val="28"/>
              <w:szCs w:val="28"/>
            </w:rPr>
            <w:t>（二）专业基础课</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_Toc17200 \h </w:instrText>
          </w:r>
          <w:r>
            <w:rPr>
              <w:rFonts w:hint="eastAsia" w:asciiTheme="minorEastAsia" w:hAnsiTheme="minorEastAsia" w:eastAsiaTheme="minorEastAsia" w:cstheme="minorEastAsia"/>
              <w:sz w:val="28"/>
              <w:szCs w:val="28"/>
            </w:rPr>
            <w:fldChar w:fldCharType="separate"/>
          </w:r>
          <w:r>
            <w:rPr>
              <w:rFonts w:asciiTheme="minorEastAsia" w:hAnsiTheme="minorEastAsia" w:eastAsiaTheme="minorEastAsia" w:cstheme="minorEastAsia"/>
              <w:sz w:val="28"/>
              <w:szCs w:val="28"/>
            </w:rPr>
            <w:t>16</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14:paraId="6D8A6080">
          <w:pPr>
            <w:pStyle w:val="14"/>
            <w:tabs>
              <w:tab w:val="right" w:leader="dot" w:pos="8306"/>
            </w:tabs>
            <w:snapToGrid w:val="0"/>
            <w:spacing w:line="360" w:lineRule="auto"/>
            <w:rPr>
              <w:rFonts w:asciiTheme="minorEastAsia" w:hAnsiTheme="minorEastAsia" w:eastAsiaTheme="minorEastAsia" w:cstheme="minorEastAsia"/>
              <w:sz w:val="28"/>
              <w:szCs w:val="28"/>
            </w:rPr>
          </w:pPr>
          <w:r>
            <w:fldChar w:fldCharType="begin"/>
          </w:r>
          <w:r>
            <w:instrText xml:space="preserve"> HYPERLINK \l "_Toc20070" </w:instrText>
          </w:r>
          <w:r>
            <w:fldChar w:fldCharType="separate"/>
          </w:r>
          <w:r>
            <w:rPr>
              <w:rFonts w:hint="eastAsia" w:asciiTheme="minorEastAsia" w:hAnsiTheme="minorEastAsia" w:eastAsiaTheme="minorEastAsia" w:cstheme="minorEastAsia"/>
              <w:sz w:val="28"/>
              <w:szCs w:val="28"/>
            </w:rPr>
            <w:t>（三）专业核心课</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_Toc20070 \h </w:instrText>
          </w:r>
          <w:r>
            <w:rPr>
              <w:rFonts w:hint="eastAsia" w:asciiTheme="minorEastAsia" w:hAnsiTheme="minorEastAsia" w:eastAsiaTheme="minorEastAsia" w:cstheme="minorEastAsia"/>
              <w:sz w:val="28"/>
              <w:szCs w:val="28"/>
            </w:rPr>
            <w:fldChar w:fldCharType="separate"/>
          </w:r>
          <w:r>
            <w:rPr>
              <w:rFonts w:asciiTheme="minorEastAsia" w:hAnsiTheme="minorEastAsia" w:eastAsiaTheme="minorEastAsia" w:cstheme="minorEastAsia"/>
              <w:sz w:val="28"/>
              <w:szCs w:val="28"/>
            </w:rPr>
            <w:t>18</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14:paraId="7F5950C4">
          <w:pPr>
            <w:pStyle w:val="14"/>
            <w:tabs>
              <w:tab w:val="right" w:leader="dot" w:pos="8306"/>
            </w:tabs>
            <w:snapToGrid w:val="0"/>
            <w:spacing w:line="360" w:lineRule="auto"/>
            <w:rPr>
              <w:rFonts w:asciiTheme="minorEastAsia" w:hAnsiTheme="minorEastAsia" w:eastAsiaTheme="minorEastAsia" w:cstheme="minorEastAsia"/>
              <w:sz w:val="28"/>
              <w:szCs w:val="28"/>
            </w:rPr>
          </w:pPr>
          <w:r>
            <w:fldChar w:fldCharType="begin"/>
          </w:r>
          <w:r>
            <w:instrText xml:space="preserve"> HYPERLINK \l "_Toc8610" </w:instrText>
          </w:r>
          <w:r>
            <w:fldChar w:fldCharType="separate"/>
          </w:r>
          <w:r>
            <w:rPr>
              <w:rFonts w:hint="eastAsia" w:asciiTheme="minorEastAsia" w:hAnsiTheme="minorEastAsia" w:eastAsiaTheme="minorEastAsia" w:cstheme="minorEastAsia"/>
              <w:sz w:val="28"/>
              <w:szCs w:val="28"/>
            </w:rPr>
            <w:t>（四）专业选修课</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_Toc8610 \h </w:instrText>
          </w:r>
          <w:r>
            <w:rPr>
              <w:rFonts w:hint="eastAsia" w:asciiTheme="minorEastAsia" w:hAnsiTheme="minorEastAsia" w:eastAsiaTheme="minorEastAsia" w:cstheme="minorEastAsia"/>
              <w:sz w:val="28"/>
              <w:szCs w:val="28"/>
            </w:rPr>
            <w:fldChar w:fldCharType="separate"/>
          </w:r>
          <w:r>
            <w:rPr>
              <w:rFonts w:asciiTheme="minorEastAsia" w:hAnsiTheme="minorEastAsia" w:eastAsiaTheme="minorEastAsia" w:cstheme="minorEastAsia"/>
              <w:sz w:val="28"/>
              <w:szCs w:val="28"/>
            </w:rPr>
            <w:t>20</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14:paraId="459A9564">
          <w:pPr>
            <w:pStyle w:val="14"/>
            <w:tabs>
              <w:tab w:val="right" w:leader="dot" w:pos="8306"/>
            </w:tabs>
            <w:snapToGrid w:val="0"/>
            <w:spacing w:line="360" w:lineRule="auto"/>
            <w:rPr>
              <w:rFonts w:asciiTheme="minorEastAsia" w:hAnsiTheme="minorEastAsia" w:eastAsiaTheme="minorEastAsia" w:cstheme="minorEastAsia"/>
              <w:sz w:val="28"/>
              <w:szCs w:val="28"/>
            </w:rPr>
          </w:pPr>
          <w:r>
            <w:fldChar w:fldCharType="begin"/>
          </w:r>
          <w:r>
            <w:instrText xml:space="preserve"> HYPERLINK \l "_Toc7364" </w:instrText>
          </w:r>
          <w:r>
            <w:fldChar w:fldCharType="separate"/>
          </w:r>
          <w:r>
            <w:rPr>
              <w:rFonts w:hint="eastAsia" w:asciiTheme="minorEastAsia" w:hAnsiTheme="minorEastAsia" w:eastAsiaTheme="minorEastAsia" w:cstheme="minorEastAsia"/>
              <w:sz w:val="28"/>
              <w:szCs w:val="28"/>
            </w:rPr>
            <w:t>（五）综合实训</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_Toc7364 \h </w:instrText>
          </w:r>
          <w:r>
            <w:rPr>
              <w:rFonts w:hint="eastAsia" w:asciiTheme="minorEastAsia" w:hAnsiTheme="minorEastAsia" w:eastAsiaTheme="minorEastAsia" w:cstheme="minorEastAsia"/>
              <w:sz w:val="28"/>
              <w:szCs w:val="28"/>
            </w:rPr>
            <w:fldChar w:fldCharType="separate"/>
          </w:r>
          <w:r>
            <w:rPr>
              <w:rFonts w:asciiTheme="minorEastAsia" w:hAnsiTheme="minorEastAsia" w:eastAsiaTheme="minorEastAsia" w:cstheme="minorEastAsia"/>
              <w:sz w:val="28"/>
              <w:szCs w:val="28"/>
            </w:rPr>
            <w:t>21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14:paraId="4ABEB342">
          <w:pPr>
            <w:pStyle w:val="14"/>
            <w:tabs>
              <w:tab w:val="right" w:leader="dot" w:pos="8306"/>
            </w:tabs>
            <w:snapToGrid w:val="0"/>
            <w:spacing w:line="360" w:lineRule="auto"/>
            <w:rPr>
              <w:rFonts w:asciiTheme="minorEastAsia" w:hAnsiTheme="minorEastAsia" w:eastAsiaTheme="minorEastAsia" w:cstheme="minorEastAsia"/>
              <w:sz w:val="28"/>
              <w:szCs w:val="28"/>
            </w:rPr>
          </w:pPr>
          <w:r>
            <w:fldChar w:fldCharType="begin"/>
          </w:r>
          <w:r>
            <w:instrText xml:space="preserve"> HYPERLINK \l "_Toc4750" </w:instrText>
          </w:r>
          <w:r>
            <w:fldChar w:fldCharType="separate"/>
          </w:r>
          <w:r>
            <w:rPr>
              <w:rFonts w:hint="eastAsia" w:asciiTheme="minorEastAsia" w:hAnsiTheme="minorEastAsia" w:eastAsiaTheme="minorEastAsia" w:cstheme="minorEastAsia"/>
              <w:sz w:val="28"/>
              <w:szCs w:val="28"/>
            </w:rPr>
            <w:t>（六）岗位实习</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_Toc4750 \h </w:instrText>
          </w:r>
          <w:r>
            <w:rPr>
              <w:rFonts w:hint="eastAsia" w:asciiTheme="minorEastAsia" w:hAnsiTheme="minorEastAsia" w:eastAsiaTheme="minorEastAsia" w:cstheme="minorEastAsia"/>
              <w:sz w:val="28"/>
              <w:szCs w:val="28"/>
            </w:rPr>
            <w:fldChar w:fldCharType="separate"/>
          </w:r>
          <w:r>
            <w:rPr>
              <w:rFonts w:asciiTheme="minorEastAsia" w:hAnsiTheme="minorEastAsia" w:eastAsiaTheme="minorEastAsia" w:cstheme="minorEastAsia"/>
              <w:sz w:val="28"/>
              <w:szCs w:val="28"/>
            </w:rPr>
            <w:t>22</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14:paraId="668F0BA1">
          <w:pPr>
            <w:pStyle w:val="12"/>
            <w:tabs>
              <w:tab w:val="right" w:leader="dot" w:pos="8306"/>
              <w:tab w:val="clear" w:pos="8296"/>
            </w:tabs>
            <w:snapToGrid w:val="0"/>
            <w:spacing w:line="360" w:lineRule="auto"/>
            <w:rPr>
              <w:rFonts w:asciiTheme="minorEastAsia" w:hAnsiTheme="minorEastAsia" w:eastAsiaTheme="minorEastAsia" w:cstheme="minorEastAsia"/>
            </w:rPr>
          </w:pPr>
          <w:r>
            <w:fldChar w:fldCharType="begin"/>
          </w:r>
          <w:r>
            <w:instrText xml:space="preserve"> HYPERLINK \l "_Toc27283" </w:instrText>
          </w:r>
          <w:r>
            <w:fldChar w:fldCharType="separate"/>
          </w:r>
          <w:r>
            <w:rPr>
              <w:rFonts w:hint="eastAsia" w:asciiTheme="minorEastAsia" w:hAnsiTheme="minorEastAsia" w:eastAsiaTheme="minorEastAsia" w:cstheme="minorEastAsia"/>
            </w:rPr>
            <w:t>七、教学进程总体安排</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_Toc27283 \h </w:instrText>
          </w:r>
          <w:r>
            <w:rPr>
              <w:rFonts w:hint="eastAsia" w:asciiTheme="minorEastAsia" w:hAnsiTheme="minorEastAsia" w:eastAsiaTheme="minorEastAsia" w:cstheme="minorEastAsia"/>
            </w:rPr>
            <w:fldChar w:fldCharType="separate"/>
          </w:r>
          <w:r>
            <w:rPr>
              <w:rFonts w:asciiTheme="minorEastAsia" w:hAnsiTheme="minorEastAsia" w:eastAsiaTheme="minorEastAsia" w:cstheme="minorEastAsia"/>
            </w:rPr>
            <w:t>22</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14:paraId="4B41A4FC">
          <w:pPr>
            <w:pStyle w:val="12"/>
            <w:tabs>
              <w:tab w:val="right" w:leader="dot" w:pos="8306"/>
              <w:tab w:val="clear" w:pos="8296"/>
            </w:tabs>
            <w:snapToGrid w:val="0"/>
            <w:spacing w:line="360" w:lineRule="auto"/>
            <w:rPr>
              <w:rFonts w:asciiTheme="minorEastAsia" w:hAnsiTheme="minorEastAsia" w:eastAsiaTheme="minorEastAsia" w:cstheme="minorEastAsia"/>
            </w:rPr>
          </w:pPr>
          <w:r>
            <w:fldChar w:fldCharType="begin"/>
          </w:r>
          <w:r>
            <w:instrText xml:space="preserve"> HYPERLINK \l "_Toc10635" </w:instrText>
          </w:r>
          <w:r>
            <w:fldChar w:fldCharType="separate"/>
          </w:r>
          <w:r>
            <w:rPr>
              <w:rFonts w:hint="eastAsia" w:asciiTheme="minorEastAsia" w:hAnsiTheme="minorEastAsia" w:eastAsiaTheme="minorEastAsia" w:cstheme="minorEastAsia"/>
            </w:rPr>
            <w:t>八、实施保障</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_Toc10635 \h </w:instrText>
          </w:r>
          <w:r>
            <w:rPr>
              <w:rFonts w:hint="eastAsia" w:asciiTheme="minorEastAsia" w:hAnsiTheme="minorEastAsia" w:eastAsiaTheme="minorEastAsia" w:cstheme="minorEastAsia"/>
            </w:rPr>
            <w:fldChar w:fldCharType="separate"/>
          </w:r>
          <w:r>
            <w:rPr>
              <w:rFonts w:asciiTheme="minorEastAsia" w:hAnsiTheme="minorEastAsia" w:eastAsiaTheme="minorEastAsia" w:cstheme="minorEastAsia"/>
            </w:rPr>
            <w:t>25</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14:paraId="67685062">
          <w:pPr>
            <w:pStyle w:val="14"/>
            <w:tabs>
              <w:tab w:val="right" w:leader="dot" w:pos="8306"/>
            </w:tabs>
            <w:snapToGrid w:val="0"/>
            <w:spacing w:line="360" w:lineRule="auto"/>
            <w:rPr>
              <w:rFonts w:asciiTheme="minorEastAsia" w:hAnsiTheme="minorEastAsia" w:eastAsiaTheme="minorEastAsia" w:cstheme="minorEastAsia"/>
              <w:sz w:val="28"/>
              <w:szCs w:val="28"/>
            </w:rPr>
          </w:pPr>
          <w:r>
            <w:fldChar w:fldCharType="begin"/>
          </w:r>
          <w:r>
            <w:instrText xml:space="preserve"> HYPERLINK \l "_Toc32254" </w:instrText>
          </w:r>
          <w:r>
            <w:fldChar w:fldCharType="separate"/>
          </w:r>
          <w:r>
            <w:rPr>
              <w:rFonts w:hint="eastAsia" w:asciiTheme="minorEastAsia" w:hAnsiTheme="minorEastAsia" w:eastAsiaTheme="minorEastAsia" w:cstheme="minorEastAsia"/>
              <w:sz w:val="28"/>
              <w:szCs w:val="28"/>
            </w:rPr>
            <w:t>（一）师资队伍</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_Toc32254 \h </w:instrText>
          </w:r>
          <w:r>
            <w:rPr>
              <w:rFonts w:hint="eastAsia" w:asciiTheme="minorEastAsia" w:hAnsiTheme="minorEastAsia" w:eastAsiaTheme="minorEastAsia" w:cstheme="minorEastAsia"/>
              <w:sz w:val="28"/>
              <w:szCs w:val="28"/>
            </w:rPr>
            <w:fldChar w:fldCharType="separate"/>
          </w:r>
          <w:r>
            <w:rPr>
              <w:rFonts w:asciiTheme="minorEastAsia" w:hAnsiTheme="minorEastAsia" w:eastAsiaTheme="minorEastAsia" w:cstheme="minorEastAsia"/>
              <w:sz w:val="28"/>
              <w:szCs w:val="28"/>
            </w:rPr>
            <w:t>25</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14:paraId="4A8485CC">
          <w:pPr>
            <w:pStyle w:val="14"/>
            <w:tabs>
              <w:tab w:val="right" w:leader="dot" w:pos="8306"/>
            </w:tabs>
            <w:snapToGrid w:val="0"/>
            <w:spacing w:line="360" w:lineRule="auto"/>
            <w:rPr>
              <w:rFonts w:asciiTheme="minorEastAsia" w:hAnsiTheme="minorEastAsia" w:eastAsiaTheme="minorEastAsia" w:cstheme="minorEastAsia"/>
              <w:sz w:val="28"/>
              <w:szCs w:val="28"/>
            </w:rPr>
          </w:pPr>
          <w:r>
            <w:fldChar w:fldCharType="begin"/>
          </w:r>
          <w:r>
            <w:instrText xml:space="preserve"> HYPERLINK \l "_Toc22849" </w:instrText>
          </w:r>
          <w:r>
            <w:fldChar w:fldCharType="separate"/>
          </w:r>
          <w:r>
            <w:rPr>
              <w:rFonts w:hint="eastAsia" w:asciiTheme="minorEastAsia" w:hAnsiTheme="minorEastAsia" w:eastAsiaTheme="minorEastAsia" w:cstheme="minorEastAsia"/>
              <w:sz w:val="28"/>
              <w:szCs w:val="28"/>
            </w:rPr>
            <w:t>（二）教学设施</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_Toc22849 \h </w:instrText>
          </w:r>
          <w:r>
            <w:rPr>
              <w:rFonts w:hint="eastAsia" w:asciiTheme="minorEastAsia" w:hAnsiTheme="minorEastAsia" w:eastAsiaTheme="minorEastAsia" w:cstheme="minorEastAsia"/>
              <w:sz w:val="28"/>
              <w:szCs w:val="28"/>
            </w:rPr>
            <w:fldChar w:fldCharType="separate"/>
          </w:r>
          <w:r>
            <w:rPr>
              <w:rFonts w:asciiTheme="minorEastAsia" w:hAnsiTheme="minorEastAsia" w:eastAsiaTheme="minorEastAsia" w:cstheme="minorEastAsia"/>
              <w:sz w:val="28"/>
              <w:szCs w:val="28"/>
            </w:rPr>
            <w:t>25</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14:paraId="43CB791B">
          <w:pPr>
            <w:pStyle w:val="14"/>
            <w:tabs>
              <w:tab w:val="right" w:leader="dot" w:pos="8306"/>
            </w:tabs>
            <w:snapToGrid w:val="0"/>
            <w:spacing w:line="360" w:lineRule="auto"/>
            <w:rPr>
              <w:rFonts w:asciiTheme="minorEastAsia" w:hAnsiTheme="minorEastAsia" w:eastAsiaTheme="minorEastAsia" w:cstheme="minorEastAsia"/>
              <w:sz w:val="28"/>
              <w:szCs w:val="28"/>
            </w:rPr>
          </w:pPr>
          <w:r>
            <w:fldChar w:fldCharType="begin"/>
          </w:r>
          <w:r>
            <w:instrText xml:space="preserve"> HYPERLINK \l "_Toc22416" </w:instrText>
          </w:r>
          <w:r>
            <w:fldChar w:fldCharType="separate"/>
          </w:r>
          <w:r>
            <w:rPr>
              <w:rFonts w:hint="eastAsia" w:asciiTheme="minorEastAsia" w:hAnsiTheme="minorEastAsia" w:eastAsiaTheme="minorEastAsia" w:cstheme="minorEastAsia"/>
              <w:sz w:val="28"/>
              <w:szCs w:val="28"/>
            </w:rPr>
            <w:t>（三）教学资源</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_Toc22416 \h </w:instrText>
          </w:r>
          <w:r>
            <w:rPr>
              <w:rFonts w:hint="eastAsia" w:asciiTheme="minorEastAsia" w:hAnsiTheme="minorEastAsia" w:eastAsiaTheme="minorEastAsia" w:cstheme="minorEastAsia"/>
              <w:sz w:val="28"/>
              <w:szCs w:val="28"/>
            </w:rPr>
            <w:fldChar w:fldCharType="separate"/>
          </w:r>
          <w:r>
            <w:rPr>
              <w:rFonts w:asciiTheme="minorEastAsia" w:hAnsiTheme="minorEastAsia" w:eastAsiaTheme="minorEastAsia" w:cstheme="minorEastAsia"/>
              <w:sz w:val="28"/>
              <w:szCs w:val="28"/>
            </w:rPr>
            <w:t>26</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14:paraId="2A422192">
          <w:pPr>
            <w:pStyle w:val="14"/>
            <w:tabs>
              <w:tab w:val="right" w:leader="dot" w:pos="8306"/>
            </w:tabs>
            <w:snapToGrid w:val="0"/>
            <w:spacing w:line="360" w:lineRule="auto"/>
            <w:rPr>
              <w:rFonts w:asciiTheme="minorEastAsia" w:hAnsiTheme="minorEastAsia" w:eastAsiaTheme="minorEastAsia" w:cstheme="minorEastAsia"/>
              <w:sz w:val="28"/>
              <w:szCs w:val="28"/>
            </w:rPr>
          </w:pPr>
          <w:r>
            <w:fldChar w:fldCharType="begin"/>
          </w:r>
          <w:r>
            <w:instrText xml:space="preserve"> HYPERLINK \l "_Toc7823" </w:instrText>
          </w:r>
          <w:r>
            <w:fldChar w:fldCharType="separate"/>
          </w:r>
          <w:r>
            <w:rPr>
              <w:rFonts w:hint="eastAsia" w:asciiTheme="minorEastAsia" w:hAnsiTheme="minorEastAsia" w:eastAsiaTheme="minorEastAsia" w:cstheme="minorEastAsia"/>
              <w:sz w:val="28"/>
              <w:szCs w:val="28"/>
            </w:rPr>
            <w:t>（四）教学方法</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_Toc7823 \h </w:instrText>
          </w:r>
          <w:r>
            <w:rPr>
              <w:rFonts w:hint="eastAsia" w:asciiTheme="minorEastAsia" w:hAnsiTheme="minorEastAsia" w:eastAsiaTheme="minorEastAsia" w:cstheme="minorEastAsia"/>
              <w:sz w:val="28"/>
              <w:szCs w:val="28"/>
            </w:rPr>
            <w:fldChar w:fldCharType="separate"/>
          </w:r>
          <w:r>
            <w:rPr>
              <w:rFonts w:asciiTheme="minorEastAsia" w:hAnsiTheme="minorEastAsia" w:eastAsiaTheme="minorEastAsia" w:cstheme="minorEastAsia"/>
              <w:sz w:val="28"/>
              <w:szCs w:val="28"/>
            </w:rPr>
            <w:t>28</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14:paraId="2F488335">
          <w:pPr>
            <w:pStyle w:val="14"/>
            <w:tabs>
              <w:tab w:val="right" w:leader="dot" w:pos="8306"/>
            </w:tabs>
            <w:snapToGrid w:val="0"/>
            <w:spacing w:line="360" w:lineRule="auto"/>
            <w:rPr>
              <w:rFonts w:asciiTheme="minorEastAsia" w:hAnsiTheme="minorEastAsia" w:eastAsiaTheme="minorEastAsia" w:cstheme="minorEastAsia"/>
              <w:sz w:val="28"/>
              <w:szCs w:val="28"/>
            </w:rPr>
          </w:pPr>
          <w:r>
            <w:fldChar w:fldCharType="begin"/>
          </w:r>
          <w:r>
            <w:instrText xml:space="preserve"> HYPERLINK \l "_Toc27967" </w:instrText>
          </w:r>
          <w:r>
            <w:fldChar w:fldCharType="separate"/>
          </w:r>
          <w:r>
            <w:rPr>
              <w:rFonts w:hint="eastAsia" w:asciiTheme="minorEastAsia" w:hAnsiTheme="minorEastAsia" w:eastAsiaTheme="minorEastAsia" w:cstheme="minorEastAsia"/>
              <w:sz w:val="28"/>
              <w:szCs w:val="28"/>
            </w:rPr>
            <w:t>（五）学习评价</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_Toc27967 \h </w:instrText>
          </w:r>
          <w:r>
            <w:rPr>
              <w:rFonts w:hint="eastAsia" w:asciiTheme="minorEastAsia" w:hAnsiTheme="minorEastAsia" w:eastAsiaTheme="minorEastAsia" w:cstheme="minorEastAsia"/>
              <w:sz w:val="28"/>
              <w:szCs w:val="28"/>
            </w:rPr>
            <w:fldChar w:fldCharType="separate"/>
          </w:r>
          <w:r>
            <w:rPr>
              <w:rFonts w:asciiTheme="minorEastAsia" w:hAnsiTheme="minorEastAsia" w:eastAsiaTheme="minorEastAsia" w:cstheme="minorEastAsia"/>
              <w:sz w:val="28"/>
              <w:szCs w:val="28"/>
            </w:rPr>
            <w:t>28</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14:paraId="009482BA">
          <w:pPr>
            <w:pStyle w:val="14"/>
            <w:tabs>
              <w:tab w:val="right" w:leader="dot" w:pos="8306"/>
            </w:tabs>
            <w:snapToGrid w:val="0"/>
            <w:spacing w:line="400" w:lineRule="exact"/>
            <w:ind w:left="221"/>
            <w:rPr>
              <w:rFonts w:asciiTheme="minorEastAsia" w:hAnsiTheme="minorEastAsia" w:eastAsiaTheme="minorEastAsia" w:cstheme="minorEastAsia"/>
              <w:sz w:val="28"/>
              <w:szCs w:val="28"/>
            </w:rPr>
          </w:pPr>
          <w:r>
            <w:fldChar w:fldCharType="begin"/>
          </w:r>
          <w:r>
            <w:instrText xml:space="preserve"> HYPERLINK \l "_Toc6614" </w:instrText>
          </w:r>
          <w:r>
            <w:fldChar w:fldCharType="separate"/>
          </w:r>
          <w:r>
            <w:rPr>
              <w:rFonts w:hint="eastAsia" w:asciiTheme="minorEastAsia" w:hAnsiTheme="minorEastAsia" w:eastAsiaTheme="minorEastAsia" w:cstheme="minorEastAsia"/>
              <w:sz w:val="28"/>
              <w:szCs w:val="28"/>
            </w:rPr>
            <w:t>（六）质量管理</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_Toc6614 \h </w:instrText>
          </w:r>
          <w:r>
            <w:rPr>
              <w:rFonts w:hint="eastAsia" w:asciiTheme="minorEastAsia" w:hAnsiTheme="minorEastAsia" w:eastAsiaTheme="minorEastAsia" w:cstheme="minorEastAsia"/>
              <w:sz w:val="28"/>
              <w:szCs w:val="28"/>
            </w:rPr>
            <w:fldChar w:fldCharType="separate"/>
          </w:r>
          <w:r>
            <w:rPr>
              <w:rFonts w:asciiTheme="minorEastAsia" w:hAnsiTheme="minorEastAsia" w:eastAsiaTheme="minorEastAsia" w:cstheme="minorEastAsia"/>
              <w:sz w:val="28"/>
              <w:szCs w:val="28"/>
            </w:rPr>
            <w:t>30</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14:paraId="3C8E4532">
          <w:pPr>
            <w:pStyle w:val="12"/>
            <w:tabs>
              <w:tab w:val="right" w:leader="dot" w:pos="8306"/>
              <w:tab w:val="clear" w:pos="8296"/>
            </w:tabs>
            <w:snapToGrid w:val="0"/>
            <w:spacing w:line="360" w:lineRule="auto"/>
            <w:rPr>
              <w:rFonts w:asciiTheme="minorEastAsia" w:hAnsiTheme="minorEastAsia" w:eastAsiaTheme="minorEastAsia" w:cstheme="minorEastAsia"/>
            </w:rPr>
          </w:pPr>
          <w:r>
            <w:fldChar w:fldCharType="begin"/>
          </w:r>
          <w:r>
            <w:instrText xml:space="preserve"> HYPERLINK \l "_Toc32521" </w:instrText>
          </w:r>
          <w:r>
            <w:fldChar w:fldCharType="separate"/>
          </w:r>
          <w:r>
            <w:rPr>
              <w:rFonts w:hint="eastAsia" w:asciiTheme="minorEastAsia" w:hAnsiTheme="minorEastAsia" w:eastAsiaTheme="minorEastAsia" w:cstheme="minorEastAsia"/>
            </w:rPr>
            <w:t>九、毕业要求</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_Toc32521 \h </w:instrText>
          </w:r>
          <w:r>
            <w:rPr>
              <w:rFonts w:hint="eastAsia" w:asciiTheme="minorEastAsia" w:hAnsiTheme="minorEastAsia" w:eastAsiaTheme="minorEastAsia" w:cstheme="minorEastAsia"/>
            </w:rPr>
            <w:fldChar w:fldCharType="separate"/>
          </w:r>
          <w:r>
            <w:rPr>
              <w:rFonts w:asciiTheme="minorEastAsia" w:hAnsiTheme="minorEastAsia" w:eastAsiaTheme="minorEastAsia" w:cstheme="minorEastAsia"/>
            </w:rPr>
            <w:t>31</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14:paraId="230FFFBC">
          <w:pPr>
            <w:pStyle w:val="12"/>
            <w:tabs>
              <w:tab w:val="right" w:leader="dot" w:pos="8306"/>
              <w:tab w:val="clear" w:pos="8296"/>
            </w:tabs>
            <w:snapToGrid w:val="0"/>
            <w:spacing w:line="360" w:lineRule="auto"/>
            <w:rPr>
              <w:rFonts w:asciiTheme="minorEastAsia" w:hAnsiTheme="minorEastAsia" w:eastAsiaTheme="minorEastAsia" w:cstheme="minorEastAsia"/>
            </w:rPr>
          </w:pPr>
          <w:r>
            <w:fldChar w:fldCharType="begin"/>
          </w:r>
          <w:r>
            <w:instrText xml:space="preserve"> HYPERLINK \l "_Toc12219" </w:instrText>
          </w:r>
          <w:r>
            <w:fldChar w:fldCharType="separate"/>
          </w:r>
          <w:r>
            <w:rPr>
              <w:rFonts w:hint="eastAsia" w:asciiTheme="minorEastAsia" w:hAnsiTheme="minorEastAsia" w:eastAsiaTheme="minorEastAsia" w:cstheme="minorEastAsia"/>
            </w:rPr>
            <w:t>十、附录</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_Toc12219 \h </w:instrText>
          </w:r>
          <w:r>
            <w:rPr>
              <w:rFonts w:hint="eastAsia" w:asciiTheme="minorEastAsia" w:hAnsiTheme="minorEastAsia" w:eastAsiaTheme="minorEastAsia" w:cstheme="minorEastAsia"/>
            </w:rPr>
            <w:fldChar w:fldCharType="separate"/>
          </w:r>
          <w:r>
            <w:rPr>
              <w:rFonts w:asciiTheme="minorEastAsia" w:hAnsiTheme="minorEastAsia" w:eastAsiaTheme="minorEastAsia" w:cstheme="minorEastAsia"/>
            </w:rPr>
            <w:t>32</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14:paraId="034EBDDE">
          <w:pPr>
            <w:snapToGrid w:val="0"/>
            <w:spacing w:line="360" w:lineRule="auto"/>
          </w:pPr>
          <w:r>
            <w:rPr>
              <w:rFonts w:hint="eastAsia" w:asciiTheme="minorEastAsia" w:hAnsiTheme="minorEastAsia" w:eastAsiaTheme="minorEastAsia" w:cstheme="minorEastAsia"/>
              <w:bCs/>
              <w:sz w:val="28"/>
              <w:szCs w:val="28"/>
              <w:lang w:val="zh-CN"/>
            </w:rPr>
            <w:fldChar w:fldCharType="end"/>
          </w:r>
        </w:p>
      </w:sdtContent>
    </w:sdt>
    <w:p w14:paraId="6E7D6C6C">
      <w:pPr>
        <w:overflowPunct w:val="0"/>
        <w:adjustRightInd w:val="0"/>
        <w:snapToGrid w:val="0"/>
        <w:jc w:val="center"/>
        <w:rPr>
          <w:rFonts w:eastAsia="方正小标宋简体"/>
          <w:sz w:val="44"/>
          <w:szCs w:val="44"/>
        </w:rPr>
      </w:pPr>
    </w:p>
    <w:p w14:paraId="317F8E40">
      <w:pPr>
        <w:overflowPunct w:val="0"/>
        <w:adjustRightInd w:val="0"/>
        <w:snapToGrid w:val="0"/>
        <w:spacing w:after="312" w:afterLines="100"/>
        <w:jc w:val="center"/>
        <w:rPr>
          <w:rFonts w:eastAsia="方正小标宋简体"/>
          <w:sz w:val="44"/>
          <w:szCs w:val="44"/>
        </w:rPr>
      </w:pPr>
    </w:p>
    <w:p w14:paraId="64EDDC71">
      <w:pPr>
        <w:overflowPunct w:val="0"/>
        <w:adjustRightInd w:val="0"/>
        <w:snapToGrid w:val="0"/>
        <w:spacing w:after="312" w:afterLines="100"/>
        <w:jc w:val="center"/>
        <w:rPr>
          <w:rFonts w:eastAsia="方正小标宋简体"/>
          <w:sz w:val="44"/>
          <w:szCs w:val="44"/>
        </w:rPr>
      </w:pPr>
    </w:p>
    <w:p w14:paraId="1B49E3C6">
      <w:pPr>
        <w:overflowPunct w:val="0"/>
        <w:adjustRightInd w:val="0"/>
        <w:snapToGrid w:val="0"/>
        <w:spacing w:after="312" w:afterLines="100"/>
        <w:jc w:val="center"/>
        <w:rPr>
          <w:rFonts w:eastAsia="方正小标宋简体"/>
          <w:sz w:val="44"/>
          <w:szCs w:val="44"/>
        </w:rPr>
      </w:pPr>
    </w:p>
    <w:p w14:paraId="420AF75A">
      <w:pPr>
        <w:overflowPunct w:val="0"/>
        <w:adjustRightInd w:val="0"/>
        <w:snapToGrid w:val="0"/>
        <w:spacing w:after="312" w:afterLines="100"/>
        <w:jc w:val="center"/>
        <w:rPr>
          <w:rFonts w:eastAsia="方正小标宋简体"/>
          <w:sz w:val="44"/>
          <w:szCs w:val="44"/>
        </w:rPr>
      </w:pPr>
    </w:p>
    <w:p w14:paraId="7B4C930C">
      <w:pPr>
        <w:overflowPunct w:val="0"/>
        <w:adjustRightInd w:val="0"/>
        <w:snapToGrid w:val="0"/>
        <w:spacing w:after="312" w:afterLines="100"/>
        <w:jc w:val="center"/>
        <w:rPr>
          <w:rFonts w:eastAsia="方正小标宋简体"/>
          <w:sz w:val="44"/>
          <w:szCs w:val="44"/>
        </w:rPr>
      </w:pPr>
    </w:p>
    <w:p w14:paraId="319FFF07">
      <w:pPr>
        <w:overflowPunct w:val="0"/>
        <w:adjustRightInd w:val="0"/>
        <w:snapToGrid w:val="0"/>
        <w:spacing w:after="312" w:afterLines="100"/>
        <w:jc w:val="center"/>
        <w:rPr>
          <w:rFonts w:eastAsia="方正小标宋简体"/>
          <w:sz w:val="44"/>
          <w:szCs w:val="44"/>
        </w:rPr>
      </w:pPr>
    </w:p>
    <w:p w14:paraId="3C373544">
      <w:pPr>
        <w:overflowPunct w:val="0"/>
        <w:adjustRightInd w:val="0"/>
        <w:snapToGrid w:val="0"/>
        <w:spacing w:after="312" w:afterLines="100"/>
        <w:jc w:val="center"/>
        <w:rPr>
          <w:rFonts w:eastAsia="方正小标宋简体"/>
          <w:sz w:val="44"/>
          <w:szCs w:val="44"/>
        </w:rPr>
      </w:pPr>
    </w:p>
    <w:p w14:paraId="7BCA4923">
      <w:pPr>
        <w:overflowPunct w:val="0"/>
        <w:adjustRightInd w:val="0"/>
        <w:snapToGrid w:val="0"/>
        <w:spacing w:after="312" w:afterLines="100"/>
        <w:jc w:val="center"/>
        <w:rPr>
          <w:rFonts w:eastAsia="方正小标宋简体"/>
          <w:sz w:val="44"/>
          <w:szCs w:val="44"/>
        </w:rPr>
      </w:pPr>
    </w:p>
    <w:p w14:paraId="7FECF00C">
      <w:pPr>
        <w:overflowPunct w:val="0"/>
        <w:adjustRightInd w:val="0"/>
        <w:snapToGrid w:val="0"/>
        <w:spacing w:after="312" w:afterLines="100"/>
        <w:jc w:val="center"/>
        <w:rPr>
          <w:rFonts w:eastAsia="方正小标宋简体"/>
          <w:sz w:val="44"/>
          <w:szCs w:val="44"/>
        </w:rPr>
      </w:pPr>
    </w:p>
    <w:p w14:paraId="30D9DF38">
      <w:pPr>
        <w:overflowPunct w:val="0"/>
        <w:adjustRightInd w:val="0"/>
        <w:snapToGrid w:val="0"/>
        <w:spacing w:after="312" w:afterLines="100"/>
        <w:jc w:val="center"/>
        <w:rPr>
          <w:rFonts w:eastAsia="方正小标宋简体"/>
          <w:sz w:val="44"/>
          <w:szCs w:val="44"/>
        </w:rPr>
      </w:pPr>
    </w:p>
    <w:p w14:paraId="6B67A697">
      <w:pPr>
        <w:overflowPunct w:val="0"/>
        <w:adjustRightInd w:val="0"/>
        <w:snapToGrid w:val="0"/>
        <w:spacing w:after="312" w:afterLines="100"/>
        <w:jc w:val="center"/>
        <w:rPr>
          <w:rFonts w:eastAsia="方正小标宋简体"/>
          <w:sz w:val="44"/>
          <w:szCs w:val="44"/>
        </w:rPr>
      </w:pPr>
    </w:p>
    <w:p w14:paraId="3E35A70B">
      <w:pPr>
        <w:overflowPunct w:val="0"/>
        <w:adjustRightInd w:val="0"/>
        <w:snapToGrid w:val="0"/>
        <w:spacing w:after="312" w:afterLines="100"/>
        <w:jc w:val="center"/>
        <w:rPr>
          <w:rFonts w:eastAsia="方正小标宋简体"/>
          <w:sz w:val="44"/>
          <w:szCs w:val="44"/>
        </w:rPr>
      </w:pPr>
    </w:p>
    <w:p w14:paraId="407D43E9">
      <w:pPr>
        <w:overflowPunct w:val="0"/>
        <w:adjustRightInd w:val="0"/>
        <w:snapToGrid w:val="0"/>
        <w:spacing w:after="312" w:afterLines="100"/>
        <w:jc w:val="center"/>
        <w:rPr>
          <w:rFonts w:eastAsia="方正小标宋简体"/>
          <w:sz w:val="44"/>
          <w:szCs w:val="44"/>
        </w:rPr>
      </w:pPr>
    </w:p>
    <w:p w14:paraId="06B6EDB9">
      <w:pPr>
        <w:overflowPunct w:val="0"/>
        <w:adjustRightInd w:val="0"/>
        <w:snapToGrid w:val="0"/>
        <w:spacing w:after="312" w:afterLines="100"/>
        <w:jc w:val="center"/>
        <w:rPr>
          <w:rFonts w:eastAsia="方正小标宋简体"/>
          <w:sz w:val="44"/>
          <w:szCs w:val="44"/>
        </w:rPr>
      </w:pPr>
    </w:p>
    <w:p w14:paraId="03884855">
      <w:pPr>
        <w:overflowPunct w:val="0"/>
        <w:adjustRightInd w:val="0"/>
        <w:snapToGrid w:val="0"/>
        <w:spacing w:after="312" w:afterLines="100" w:line="360" w:lineRule="auto"/>
        <w:jc w:val="center"/>
        <w:rPr>
          <w:rFonts w:asciiTheme="minorEastAsia" w:hAnsiTheme="minorEastAsia" w:eastAsiaTheme="minorEastAsia" w:cstheme="minorEastAsia"/>
          <w:b/>
          <w:bCs/>
          <w:color w:val="000000"/>
          <w:sz w:val="44"/>
          <w:szCs w:val="44"/>
        </w:rPr>
      </w:pPr>
      <w:r>
        <w:rPr>
          <w:rFonts w:hint="eastAsia" w:asciiTheme="minorEastAsia" w:hAnsiTheme="minorEastAsia" w:eastAsiaTheme="minorEastAsia" w:cstheme="minorEastAsia"/>
          <w:b/>
          <w:bCs/>
          <w:sz w:val="44"/>
          <w:szCs w:val="44"/>
        </w:rPr>
        <w:t>航空服务专业人才培养方案</w:t>
      </w:r>
    </w:p>
    <w:p w14:paraId="55459998">
      <w:pPr>
        <w:pStyle w:val="2"/>
        <w:spacing w:before="0" w:after="0" w:line="360" w:lineRule="auto"/>
        <w:rPr>
          <w:rFonts w:asciiTheme="minorEastAsia" w:hAnsiTheme="minorEastAsia" w:eastAsiaTheme="minorEastAsia" w:cstheme="minorEastAsia"/>
          <w:color w:val="000000"/>
          <w:sz w:val="28"/>
          <w:szCs w:val="28"/>
        </w:rPr>
      </w:pPr>
      <w:bookmarkStart w:id="2" w:name="_Toc141452704"/>
      <w:bookmarkStart w:id="3" w:name="_Toc27169"/>
      <w:r>
        <w:rPr>
          <w:rFonts w:hint="eastAsia" w:asciiTheme="minorEastAsia" w:hAnsiTheme="minorEastAsia" w:eastAsiaTheme="minorEastAsia" w:cstheme="minorEastAsia"/>
          <w:color w:val="000000"/>
          <w:sz w:val="28"/>
          <w:szCs w:val="28"/>
        </w:rPr>
        <w:t>一、专业名称与代码</w:t>
      </w:r>
      <w:bookmarkEnd w:id="0"/>
      <w:bookmarkEnd w:id="2"/>
      <w:bookmarkEnd w:id="3"/>
    </w:p>
    <w:p w14:paraId="22380ED3">
      <w:pPr>
        <w:spacing w:line="360" w:lineRule="auto"/>
        <w:ind w:firstLine="165" w:firstLineChars="59"/>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专业名称：航空服务</w:t>
      </w:r>
    </w:p>
    <w:p w14:paraId="76F39578">
      <w:pPr>
        <w:spacing w:line="360" w:lineRule="auto"/>
        <w:ind w:firstLine="165" w:firstLineChars="59"/>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专业代码：700402</w:t>
      </w:r>
    </w:p>
    <w:p w14:paraId="51A7F22A">
      <w:pPr>
        <w:pStyle w:val="2"/>
        <w:spacing w:before="0" w:after="0" w:line="360" w:lineRule="auto"/>
        <w:rPr>
          <w:rFonts w:asciiTheme="minorEastAsia" w:hAnsiTheme="minorEastAsia" w:eastAsiaTheme="minorEastAsia" w:cstheme="minorEastAsia"/>
          <w:color w:val="000000"/>
          <w:sz w:val="28"/>
          <w:szCs w:val="28"/>
        </w:rPr>
      </w:pPr>
      <w:bookmarkStart w:id="4" w:name="_Toc22636"/>
      <w:bookmarkStart w:id="5" w:name="_Toc63072202"/>
      <w:bookmarkStart w:id="6" w:name="_Toc141452705"/>
      <w:r>
        <w:rPr>
          <w:rFonts w:hint="eastAsia" w:asciiTheme="minorEastAsia" w:hAnsiTheme="minorEastAsia" w:eastAsiaTheme="minorEastAsia" w:cstheme="minorEastAsia"/>
          <w:color w:val="000000"/>
          <w:sz w:val="28"/>
          <w:szCs w:val="28"/>
        </w:rPr>
        <w:t>二、入学要求</w:t>
      </w:r>
      <w:bookmarkEnd w:id="4"/>
      <w:bookmarkEnd w:id="5"/>
      <w:bookmarkEnd w:id="6"/>
    </w:p>
    <w:p w14:paraId="4C3F67CF">
      <w:pPr>
        <w:spacing w:line="360" w:lineRule="auto"/>
        <w:ind w:firstLine="442" w:firstLineChars="158"/>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普通初中毕业生或具有同等学力者</w:t>
      </w:r>
    </w:p>
    <w:p w14:paraId="5E506C3A">
      <w:pPr>
        <w:pStyle w:val="2"/>
        <w:spacing w:before="0" w:after="0" w:line="360" w:lineRule="auto"/>
        <w:rPr>
          <w:rFonts w:asciiTheme="minorEastAsia" w:hAnsiTheme="minorEastAsia" w:eastAsiaTheme="minorEastAsia" w:cstheme="minorEastAsia"/>
          <w:color w:val="000000"/>
          <w:sz w:val="28"/>
          <w:szCs w:val="28"/>
        </w:rPr>
      </w:pPr>
      <w:bookmarkStart w:id="7" w:name="_Toc141452706"/>
      <w:bookmarkStart w:id="8" w:name="_Toc1625"/>
      <w:r>
        <w:rPr>
          <w:rFonts w:hint="eastAsia" w:asciiTheme="minorEastAsia" w:hAnsiTheme="minorEastAsia" w:eastAsiaTheme="minorEastAsia" w:cstheme="minorEastAsia"/>
          <w:color w:val="000000"/>
          <w:sz w:val="28"/>
          <w:szCs w:val="28"/>
        </w:rPr>
        <w:t>三、</w:t>
      </w:r>
      <w:bookmarkEnd w:id="7"/>
      <w:r>
        <w:rPr>
          <w:rFonts w:hint="eastAsia" w:asciiTheme="minorEastAsia" w:hAnsiTheme="minorEastAsia" w:eastAsiaTheme="minorEastAsia" w:cstheme="minorEastAsia"/>
          <w:color w:val="000000"/>
          <w:sz w:val="28"/>
          <w:szCs w:val="28"/>
        </w:rPr>
        <w:t>修业年限</w:t>
      </w:r>
      <w:bookmarkEnd w:id="8"/>
    </w:p>
    <w:p w14:paraId="7CB4D076">
      <w:pPr>
        <w:spacing w:line="360" w:lineRule="auto"/>
        <w:ind w:firstLine="560" w:firstLineChars="200"/>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修业年限以3年为主，可以根据学生灵活学习需求，合理、弹性安排学习时间。</w:t>
      </w:r>
    </w:p>
    <w:p w14:paraId="78FF2BA3">
      <w:pPr>
        <w:pStyle w:val="2"/>
        <w:spacing w:before="0" w:after="0" w:line="360" w:lineRule="auto"/>
        <w:rPr>
          <w:rFonts w:asciiTheme="minorEastAsia" w:hAnsiTheme="minorEastAsia" w:eastAsiaTheme="minorEastAsia" w:cstheme="minorEastAsia"/>
          <w:color w:val="000000"/>
          <w:sz w:val="28"/>
          <w:szCs w:val="28"/>
        </w:rPr>
      </w:pPr>
      <w:bookmarkStart w:id="9" w:name="_Toc141452707"/>
      <w:bookmarkStart w:id="10" w:name="_Toc10322"/>
      <w:r>
        <w:rPr>
          <w:rFonts w:hint="eastAsia" w:asciiTheme="minorEastAsia" w:hAnsiTheme="minorEastAsia" w:eastAsiaTheme="minorEastAsia" w:cstheme="minorEastAsia"/>
          <w:color w:val="000000"/>
          <w:sz w:val="28"/>
          <w:szCs w:val="28"/>
        </w:rPr>
        <w:t>四、职业面向</w:t>
      </w:r>
      <w:bookmarkEnd w:id="9"/>
      <w:bookmarkEnd w:id="10"/>
    </w:p>
    <w:p w14:paraId="079810FB">
      <w:pPr>
        <w:spacing w:line="360" w:lineRule="auto"/>
        <w:ind w:firstLine="562" w:firstLineChars="200"/>
        <w:jc w:val="cente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sz w:val="28"/>
          <w:szCs w:val="28"/>
        </w:rPr>
        <w:t>表1  航空服务专业面向职业、岗位一览表</w:t>
      </w:r>
    </w:p>
    <w:tbl>
      <w:tblPr>
        <w:tblStyle w:val="17"/>
        <w:tblpPr w:leftFromText="180" w:rightFromText="180" w:vertAnchor="text" w:horzAnchor="page" w:tblpX="1200" w:tblpY="226"/>
        <w:tblOverlap w:val="never"/>
        <w:tblW w:w="9322" w:type="dxa"/>
        <w:tblInd w:w="0" w:type="dxa"/>
        <w:tblLayout w:type="fixed"/>
        <w:tblCellMar>
          <w:top w:w="0" w:type="dxa"/>
          <w:left w:w="108" w:type="dxa"/>
          <w:bottom w:w="0" w:type="dxa"/>
          <w:right w:w="108" w:type="dxa"/>
        </w:tblCellMar>
      </w:tblPr>
      <w:tblGrid>
        <w:gridCol w:w="1384"/>
        <w:gridCol w:w="1559"/>
        <w:gridCol w:w="1418"/>
        <w:gridCol w:w="1417"/>
        <w:gridCol w:w="1680"/>
        <w:gridCol w:w="1864"/>
      </w:tblGrid>
      <w:tr w14:paraId="4BA0A37B">
        <w:tblPrEx>
          <w:tblCellMar>
            <w:top w:w="0" w:type="dxa"/>
            <w:left w:w="108" w:type="dxa"/>
            <w:bottom w:w="0" w:type="dxa"/>
            <w:right w:w="108" w:type="dxa"/>
          </w:tblCellMar>
        </w:tblPrEx>
        <w:trPr>
          <w:trHeight w:val="1130" w:hRule="atLeast"/>
        </w:trPr>
        <w:tc>
          <w:tcPr>
            <w:tcW w:w="1384" w:type="dxa"/>
            <w:tcBorders>
              <w:top w:val="single" w:color="000000" w:sz="4" w:space="0"/>
              <w:left w:val="single" w:color="000000" w:sz="4" w:space="0"/>
              <w:bottom w:val="single" w:color="000000" w:sz="4" w:space="0"/>
              <w:right w:val="single" w:color="000000" w:sz="4" w:space="0"/>
              <w:tl2br w:val="nil"/>
              <w:tr2bl w:val="nil"/>
            </w:tcBorders>
            <w:vAlign w:val="center"/>
          </w:tcPr>
          <w:p w14:paraId="67CAE318">
            <w:pPr>
              <w:pStyle w:val="63"/>
              <w:kinsoku w:val="0"/>
              <w:overflowPunct w:val="0"/>
              <w:spacing w:line="0" w:lineRule="atLeast"/>
              <w:ind w:right="150"/>
              <w:jc w:val="center"/>
              <w:rPr>
                <w:rFonts w:hint="default" w:asciiTheme="minorEastAsia" w:hAnsiTheme="minorEastAsia" w:eastAsiaTheme="minorEastAsia" w:cstheme="minorEastAsia"/>
                <w:b/>
                <w:spacing w:val="-2"/>
              </w:rPr>
            </w:pPr>
            <w:r>
              <w:rPr>
                <w:rFonts w:asciiTheme="minorEastAsia" w:hAnsiTheme="minorEastAsia" w:eastAsiaTheme="minorEastAsia" w:cstheme="minorEastAsia"/>
                <w:b/>
                <w:spacing w:val="-2"/>
              </w:rPr>
              <w:t>所属专业</w:t>
            </w:r>
          </w:p>
          <w:p w14:paraId="64352DAE">
            <w:pPr>
              <w:pStyle w:val="63"/>
              <w:kinsoku w:val="0"/>
              <w:overflowPunct w:val="0"/>
              <w:spacing w:line="0" w:lineRule="atLeast"/>
              <w:ind w:right="150"/>
              <w:jc w:val="center"/>
              <w:rPr>
                <w:rFonts w:hint="default" w:asciiTheme="minorEastAsia" w:hAnsiTheme="minorEastAsia" w:eastAsiaTheme="minorEastAsia" w:cstheme="minorEastAsia"/>
                <w:b/>
                <w:spacing w:val="-10"/>
                <w:w w:val="95"/>
              </w:rPr>
            </w:pPr>
            <w:r>
              <w:rPr>
                <w:rFonts w:asciiTheme="minorEastAsia" w:hAnsiTheme="minorEastAsia" w:eastAsiaTheme="minorEastAsia" w:cstheme="minorEastAsia"/>
                <w:b/>
                <w:spacing w:val="-2"/>
              </w:rPr>
              <w:t>大</w:t>
            </w:r>
            <w:r>
              <w:rPr>
                <w:rFonts w:asciiTheme="minorEastAsia" w:hAnsiTheme="minorEastAsia" w:eastAsiaTheme="minorEastAsia" w:cstheme="minorEastAsia"/>
                <w:b/>
                <w:w w:val="95"/>
              </w:rPr>
              <w:t>类</w:t>
            </w:r>
          </w:p>
        </w:tc>
        <w:tc>
          <w:tcPr>
            <w:tcW w:w="1559" w:type="dxa"/>
            <w:tcBorders>
              <w:top w:val="single" w:color="000000" w:sz="4" w:space="0"/>
              <w:left w:val="single" w:color="000000" w:sz="4" w:space="0"/>
              <w:bottom w:val="single" w:color="000000" w:sz="4" w:space="0"/>
              <w:right w:val="single" w:color="000000" w:sz="4" w:space="0"/>
              <w:tl2br w:val="nil"/>
              <w:tr2bl w:val="nil"/>
            </w:tcBorders>
            <w:vAlign w:val="center"/>
          </w:tcPr>
          <w:p w14:paraId="7A997F5D">
            <w:pPr>
              <w:pStyle w:val="63"/>
              <w:kinsoku w:val="0"/>
              <w:overflowPunct w:val="0"/>
              <w:spacing w:line="0" w:lineRule="atLeast"/>
              <w:jc w:val="center"/>
              <w:rPr>
                <w:rFonts w:hint="default" w:asciiTheme="minorEastAsia" w:hAnsiTheme="minorEastAsia" w:eastAsiaTheme="minorEastAsia" w:cstheme="minorEastAsia"/>
                <w:b/>
                <w:spacing w:val="-2"/>
                <w:w w:val="95"/>
              </w:rPr>
            </w:pPr>
            <w:r>
              <w:rPr>
                <w:rFonts w:asciiTheme="minorEastAsia" w:hAnsiTheme="minorEastAsia" w:eastAsiaTheme="minorEastAsia" w:cstheme="minorEastAsia"/>
                <w:b/>
                <w:spacing w:val="-2"/>
                <w:w w:val="95"/>
              </w:rPr>
              <w:t>所属专业类</w:t>
            </w:r>
            <w:r>
              <w:rPr>
                <w:rFonts w:asciiTheme="minorEastAsia" w:hAnsiTheme="minorEastAsia" w:eastAsiaTheme="minorEastAsia" w:cstheme="minorEastAsia"/>
                <w:b/>
                <w:w w:val="95"/>
              </w:rPr>
              <w:t>（代码</w:t>
            </w:r>
            <w:r>
              <w:rPr>
                <w:rFonts w:asciiTheme="minorEastAsia" w:hAnsiTheme="minorEastAsia" w:eastAsiaTheme="minorEastAsia" w:cstheme="minorEastAsia"/>
                <w:b/>
                <w:spacing w:val="-10"/>
                <w:w w:val="95"/>
              </w:rPr>
              <w:t>）</w:t>
            </w:r>
          </w:p>
        </w:tc>
        <w:tc>
          <w:tcPr>
            <w:tcW w:w="1418" w:type="dxa"/>
            <w:tcBorders>
              <w:top w:val="single" w:color="000000" w:sz="4" w:space="0"/>
              <w:left w:val="single" w:color="000000" w:sz="4" w:space="0"/>
              <w:bottom w:val="single" w:color="000000" w:sz="4" w:space="0"/>
              <w:right w:val="single" w:color="000000" w:sz="4" w:space="0"/>
              <w:tl2br w:val="nil"/>
              <w:tr2bl w:val="nil"/>
            </w:tcBorders>
            <w:vAlign w:val="center"/>
          </w:tcPr>
          <w:p w14:paraId="7F675F8A">
            <w:pPr>
              <w:pStyle w:val="63"/>
              <w:kinsoku w:val="0"/>
              <w:overflowPunct w:val="0"/>
              <w:spacing w:before="53" w:line="0" w:lineRule="atLeast"/>
              <w:jc w:val="center"/>
              <w:rPr>
                <w:rFonts w:hint="default" w:asciiTheme="minorEastAsia" w:hAnsiTheme="minorEastAsia" w:eastAsiaTheme="minorEastAsia" w:cstheme="minorEastAsia"/>
                <w:b/>
                <w:w w:val="95"/>
              </w:rPr>
            </w:pPr>
            <w:r>
              <w:rPr>
                <w:rFonts w:asciiTheme="minorEastAsia" w:hAnsiTheme="minorEastAsia" w:eastAsiaTheme="minorEastAsia" w:cstheme="minorEastAsia"/>
                <w:b/>
                <w:w w:val="95"/>
              </w:rPr>
              <w:t>专业名称</w:t>
            </w:r>
          </w:p>
          <w:p w14:paraId="14F8345E">
            <w:pPr>
              <w:pStyle w:val="63"/>
              <w:kinsoku w:val="0"/>
              <w:overflowPunct w:val="0"/>
              <w:spacing w:before="53" w:line="0" w:lineRule="atLeast"/>
              <w:jc w:val="center"/>
              <w:rPr>
                <w:rFonts w:hint="default" w:asciiTheme="minorEastAsia" w:hAnsiTheme="minorEastAsia" w:eastAsiaTheme="minorEastAsia" w:cstheme="minorEastAsia"/>
                <w:b/>
                <w:spacing w:val="-10"/>
                <w:w w:val="95"/>
              </w:rPr>
            </w:pPr>
            <w:r>
              <w:rPr>
                <w:rFonts w:asciiTheme="minorEastAsia" w:hAnsiTheme="minorEastAsia" w:eastAsiaTheme="minorEastAsia" w:cstheme="minorEastAsia"/>
                <w:b/>
                <w:w w:val="95"/>
              </w:rPr>
              <w:t>（代码</w:t>
            </w:r>
            <w:r>
              <w:rPr>
                <w:rFonts w:asciiTheme="minorEastAsia" w:hAnsiTheme="minorEastAsia" w:eastAsiaTheme="minorEastAsia" w:cstheme="minorEastAsia"/>
                <w:b/>
                <w:spacing w:val="-10"/>
                <w:w w:val="95"/>
              </w:rPr>
              <w:t>）</w:t>
            </w:r>
          </w:p>
        </w:tc>
        <w:tc>
          <w:tcPr>
            <w:tcW w:w="1417" w:type="dxa"/>
            <w:tcBorders>
              <w:top w:val="single" w:color="000000" w:sz="4" w:space="0"/>
              <w:left w:val="single" w:color="000000" w:sz="4" w:space="0"/>
              <w:bottom w:val="single" w:color="000000" w:sz="4" w:space="0"/>
              <w:right w:val="single" w:color="000000" w:sz="4" w:space="0"/>
              <w:tl2br w:val="nil"/>
              <w:tr2bl w:val="nil"/>
            </w:tcBorders>
            <w:vAlign w:val="center"/>
          </w:tcPr>
          <w:p w14:paraId="00FC6920">
            <w:pPr>
              <w:pStyle w:val="63"/>
              <w:kinsoku w:val="0"/>
              <w:overflowPunct w:val="0"/>
              <w:spacing w:line="0" w:lineRule="atLeast"/>
              <w:ind w:right="51"/>
              <w:jc w:val="center"/>
              <w:rPr>
                <w:rFonts w:hint="default" w:asciiTheme="minorEastAsia" w:hAnsiTheme="minorEastAsia" w:eastAsiaTheme="minorEastAsia" w:cstheme="minorEastAsia"/>
                <w:b/>
                <w:spacing w:val="-2"/>
              </w:rPr>
            </w:pPr>
            <w:r>
              <w:rPr>
                <w:rFonts w:asciiTheme="minorEastAsia" w:hAnsiTheme="minorEastAsia" w:eastAsiaTheme="minorEastAsia" w:cstheme="minorEastAsia"/>
                <w:b/>
                <w:spacing w:val="-4"/>
              </w:rPr>
              <w:t>对应行业</w:t>
            </w:r>
          </w:p>
        </w:tc>
        <w:tc>
          <w:tcPr>
            <w:tcW w:w="1680" w:type="dxa"/>
            <w:tcBorders>
              <w:top w:val="single" w:color="000000" w:sz="4" w:space="0"/>
              <w:left w:val="single" w:color="000000" w:sz="4" w:space="0"/>
              <w:bottom w:val="single" w:color="000000" w:sz="4" w:space="0"/>
              <w:right w:val="single" w:color="000000" w:sz="4" w:space="0"/>
              <w:tl2br w:val="nil"/>
              <w:tr2bl w:val="nil"/>
            </w:tcBorders>
            <w:vAlign w:val="center"/>
          </w:tcPr>
          <w:p w14:paraId="15D36096">
            <w:pPr>
              <w:pStyle w:val="63"/>
              <w:kinsoku w:val="0"/>
              <w:overflowPunct w:val="0"/>
              <w:spacing w:line="0" w:lineRule="atLeast"/>
              <w:jc w:val="center"/>
              <w:rPr>
                <w:rFonts w:hint="default" w:asciiTheme="minorEastAsia" w:hAnsiTheme="minorEastAsia" w:eastAsiaTheme="minorEastAsia" w:cstheme="minorEastAsia"/>
                <w:b/>
                <w:spacing w:val="-10"/>
                <w:w w:val="95"/>
              </w:rPr>
            </w:pPr>
            <w:r>
              <w:rPr>
                <w:rFonts w:asciiTheme="minorEastAsia" w:hAnsiTheme="minorEastAsia" w:eastAsiaTheme="minorEastAsia" w:cstheme="minorEastAsia"/>
                <w:b/>
                <w:w w:val="95"/>
              </w:rPr>
              <w:t>主要岗位类</w:t>
            </w:r>
            <w:r>
              <w:rPr>
                <w:rFonts w:asciiTheme="minorEastAsia" w:hAnsiTheme="minorEastAsia" w:eastAsiaTheme="minorEastAsia" w:cstheme="minorEastAsia"/>
                <w:b/>
                <w:spacing w:val="-10"/>
                <w:w w:val="95"/>
              </w:rPr>
              <w:t>别</w:t>
            </w:r>
          </w:p>
          <w:p w14:paraId="247D2E62">
            <w:pPr>
              <w:pStyle w:val="63"/>
              <w:kinsoku w:val="0"/>
              <w:overflowPunct w:val="0"/>
              <w:spacing w:line="0" w:lineRule="atLeast"/>
              <w:jc w:val="center"/>
              <w:rPr>
                <w:rFonts w:hint="default" w:asciiTheme="minorEastAsia" w:hAnsiTheme="minorEastAsia" w:eastAsiaTheme="minorEastAsia" w:cstheme="minorEastAsia"/>
                <w:b/>
                <w:spacing w:val="-10"/>
                <w:w w:val="95"/>
              </w:rPr>
            </w:pPr>
            <w:r>
              <w:rPr>
                <w:rFonts w:asciiTheme="minorEastAsia" w:hAnsiTheme="minorEastAsia" w:eastAsiaTheme="minorEastAsia" w:cstheme="minorEastAsia"/>
                <w:b/>
                <w:w w:val="95"/>
              </w:rPr>
              <w:t>（或技术领域</w:t>
            </w:r>
            <w:r>
              <w:rPr>
                <w:rFonts w:asciiTheme="minorEastAsia" w:hAnsiTheme="minorEastAsia" w:eastAsiaTheme="minorEastAsia" w:cstheme="minorEastAsia"/>
                <w:b/>
                <w:spacing w:val="-10"/>
                <w:w w:val="95"/>
              </w:rPr>
              <w:t>）</w:t>
            </w:r>
          </w:p>
        </w:tc>
        <w:tc>
          <w:tcPr>
            <w:tcW w:w="1864" w:type="dxa"/>
            <w:tcBorders>
              <w:top w:val="single" w:color="000000" w:sz="4" w:space="0"/>
              <w:left w:val="single" w:color="000000" w:sz="4" w:space="0"/>
              <w:bottom w:val="single" w:color="000000" w:sz="4" w:space="0"/>
              <w:right w:val="single" w:color="000000" w:sz="4" w:space="0"/>
              <w:tl2br w:val="nil"/>
              <w:tr2bl w:val="nil"/>
            </w:tcBorders>
            <w:vAlign w:val="center"/>
          </w:tcPr>
          <w:p w14:paraId="6759B201">
            <w:pPr>
              <w:pStyle w:val="63"/>
              <w:kinsoku w:val="0"/>
              <w:overflowPunct w:val="0"/>
              <w:spacing w:line="0" w:lineRule="atLeast"/>
              <w:ind w:right="151"/>
              <w:jc w:val="center"/>
              <w:rPr>
                <w:rFonts w:hint="default" w:asciiTheme="minorEastAsia" w:hAnsiTheme="minorEastAsia" w:eastAsiaTheme="minorEastAsia" w:cstheme="minorEastAsia"/>
                <w:b/>
                <w:spacing w:val="-2"/>
              </w:rPr>
            </w:pPr>
            <w:r>
              <w:rPr>
                <w:rFonts w:asciiTheme="minorEastAsia" w:hAnsiTheme="minorEastAsia" w:eastAsiaTheme="minorEastAsia" w:cstheme="minorEastAsia"/>
                <w:b/>
                <w:spacing w:val="-2"/>
              </w:rPr>
              <w:t>职业资格证书</w:t>
            </w:r>
          </w:p>
        </w:tc>
      </w:tr>
      <w:tr w14:paraId="03127A20">
        <w:tblPrEx>
          <w:tblCellMar>
            <w:top w:w="0" w:type="dxa"/>
            <w:left w:w="108" w:type="dxa"/>
            <w:bottom w:w="0" w:type="dxa"/>
            <w:right w:w="108" w:type="dxa"/>
          </w:tblCellMar>
        </w:tblPrEx>
        <w:trPr>
          <w:trHeight w:val="4311" w:hRule="atLeast"/>
        </w:trPr>
        <w:tc>
          <w:tcPr>
            <w:tcW w:w="1384" w:type="dxa"/>
            <w:tcBorders>
              <w:top w:val="single" w:color="000000" w:sz="4" w:space="0"/>
              <w:left w:val="single" w:color="000000" w:sz="4" w:space="0"/>
              <w:bottom w:val="single" w:color="000000" w:sz="4" w:space="0"/>
              <w:right w:val="single" w:color="000000" w:sz="4" w:space="0"/>
              <w:tl2br w:val="nil"/>
              <w:tr2bl w:val="nil"/>
            </w:tcBorders>
            <w:vAlign w:val="center"/>
          </w:tcPr>
          <w:p w14:paraId="1587DFE9">
            <w:pPr>
              <w:pStyle w:val="63"/>
              <w:kinsoku w:val="0"/>
              <w:overflowPunct w:val="0"/>
              <w:spacing w:before="186" w:line="0" w:lineRule="atLeast"/>
              <w:ind w:right="150"/>
              <w:rPr>
                <w:rFonts w:hint="default" w:asciiTheme="minorEastAsia" w:hAnsiTheme="minorEastAsia" w:eastAsiaTheme="minorEastAsia" w:cstheme="minorEastAsia"/>
                <w:spacing w:val="-4"/>
              </w:rPr>
            </w:pPr>
            <w:r>
              <w:rPr>
                <w:rFonts w:asciiTheme="minorEastAsia" w:hAnsiTheme="minorEastAsia" w:eastAsiaTheme="minorEastAsia" w:cstheme="minorEastAsia"/>
                <w:spacing w:val="-2"/>
              </w:rPr>
              <w:t>交通运输大类（70）</w:t>
            </w:r>
          </w:p>
        </w:tc>
        <w:tc>
          <w:tcPr>
            <w:tcW w:w="1559" w:type="dxa"/>
            <w:tcBorders>
              <w:top w:val="single" w:color="000000" w:sz="4" w:space="0"/>
              <w:left w:val="single" w:color="000000" w:sz="4" w:space="0"/>
              <w:bottom w:val="single" w:color="000000" w:sz="4" w:space="0"/>
              <w:right w:val="single" w:color="000000" w:sz="4" w:space="0"/>
              <w:tl2br w:val="nil"/>
              <w:tr2bl w:val="nil"/>
            </w:tcBorders>
            <w:vAlign w:val="center"/>
          </w:tcPr>
          <w:p w14:paraId="65D2E3D8">
            <w:pPr>
              <w:pStyle w:val="63"/>
              <w:kinsoku w:val="0"/>
              <w:overflowPunct w:val="0"/>
              <w:spacing w:before="186" w:line="0" w:lineRule="atLeast"/>
              <w:ind w:right="168"/>
              <w:rPr>
                <w:rFonts w:hint="default" w:asciiTheme="minorEastAsia" w:hAnsiTheme="minorEastAsia" w:eastAsiaTheme="minorEastAsia" w:cstheme="minorEastAsia"/>
                <w:spacing w:val="-5"/>
              </w:rPr>
            </w:pPr>
            <w:r>
              <w:rPr>
                <w:rFonts w:asciiTheme="minorEastAsia" w:hAnsiTheme="minorEastAsia" w:eastAsiaTheme="minorEastAsia" w:cstheme="minorEastAsia"/>
                <w:spacing w:val="-5"/>
              </w:rPr>
              <w:t>航空运输类</w:t>
            </w:r>
          </w:p>
          <w:p w14:paraId="25165A25">
            <w:pPr>
              <w:pStyle w:val="63"/>
              <w:kinsoku w:val="0"/>
              <w:overflowPunct w:val="0"/>
              <w:spacing w:before="186" w:line="0" w:lineRule="atLeast"/>
              <w:ind w:right="168"/>
              <w:rPr>
                <w:rFonts w:hint="default" w:asciiTheme="minorEastAsia" w:hAnsiTheme="minorEastAsia" w:eastAsiaTheme="minorEastAsia" w:cstheme="minorEastAsia"/>
                <w:spacing w:val="-5"/>
              </w:rPr>
            </w:pPr>
            <w:r>
              <w:rPr>
                <w:rFonts w:asciiTheme="minorEastAsia" w:hAnsiTheme="minorEastAsia" w:eastAsiaTheme="minorEastAsia" w:cstheme="minorEastAsia"/>
                <w:spacing w:val="-5"/>
              </w:rPr>
              <w:t>（7004）</w:t>
            </w:r>
          </w:p>
        </w:tc>
        <w:tc>
          <w:tcPr>
            <w:tcW w:w="1418" w:type="dxa"/>
            <w:tcBorders>
              <w:top w:val="single" w:color="000000" w:sz="4" w:space="0"/>
              <w:left w:val="single" w:color="000000" w:sz="4" w:space="0"/>
              <w:bottom w:val="single" w:color="000000" w:sz="4" w:space="0"/>
              <w:right w:val="single" w:color="000000" w:sz="4" w:space="0"/>
              <w:tl2br w:val="nil"/>
              <w:tr2bl w:val="nil"/>
            </w:tcBorders>
            <w:vAlign w:val="center"/>
          </w:tcPr>
          <w:p w14:paraId="1F5DD193">
            <w:pPr>
              <w:pStyle w:val="63"/>
              <w:kinsoku w:val="0"/>
              <w:overflowPunct w:val="0"/>
              <w:spacing w:before="53" w:line="0" w:lineRule="atLeast"/>
              <w:rPr>
                <w:rFonts w:hint="default" w:asciiTheme="minorEastAsia" w:hAnsiTheme="minorEastAsia" w:eastAsiaTheme="minorEastAsia" w:cstheme="minorEastAsia"/>
                <w:spacing w:val="-2"/>
              </w:rPr>
            </w:pPr>
            <w:r>
              <w:rPr>
                <w:rFonts w:asciiTheme="minorEastAsia" w:hAnsiTheme="minorEastAsia" w:eastAsiaTheme="minorEastAsia" w:cstheme="minorEastAsia"/>
                <w:spacing w:val="-2"/>
              </w:rPr>
              <w:t>航空服务</w:t>
            </w:r>
          </w:p>
          <w:p w14:paraId="1169342C">
            <w:pPr>
              <w:pStyle w:val="63"/>
              <w:kinsoku w:val="0"/>
              <w:overflowPunct w:val="0"/>
              <w:spacing w:before="53" w:line="0" w:lineRule="atLeast"/>
              <w:rPr>
                <w:rFonts w:hint="default" w:asciiTheme="minorEastAsia" w:hAnsiTheme="minorEastAsia" w:eastAsiaTheme="minorEastAsia" w:cstheme="minorEastAsia"/>
                <w:color w:val="000000"/>
              </w:rPr>
            </w:pPr>
            <w:r>
              <w:rPr>
                <w:rFonts w:asciiTheme="minorEastAsia" w:hAnsiTheme="minorEastAsia" w:eastAsiaTheme="minorEastAsia" w:cstheme="minorEastAsia"/>
                <w:spacing w:val="-2"/>
              </w:rPr>
              <w:t>（700402）</w:t>
            </w:r>
          </w:p>
        </w:tc>
        <w:tc>
          <w:tcPr>
            <w:tcW w:w="1417" w:type="dxa"/>
            <w:tcBorders>
              <w:top w:val="single" w:color="000000" w:sz="4" w:space="0"/>
              <w:left w:val="single" w:color="000000" w:sz="4" w:space="0"/>
              <w:bottom w:val="single" w:color="000000" w:sz="4" w:space="0"/>
              <w:right w:val="single" w:color="000000" w:sz="4" w:space="0"/>
              <w:tl2br w:val="nil"/>
              <w:tr2bl w:val="nil"/>
            </w:tcBorders>
            <w:vAlign w:val="center"/>
          </w:tcPr>
          <w:p w14:paraId="0C096687">
            <w:pPr>
              <w:pStyle w:val="63"/>
              <w:kinsoku w:val="0"/>
              <w:overflowPunct w:val="0"/>
              <w:spacing w:before="53" w:line="0" w:lineRule="atLeast"/>
              <w:rPr>
                <w:rFonts w:hint="default" w:asciiTheme="minorEastAsia" w:hAnsiTheme="minorEastAsia" w:eastAsiaTheme="minorEastAsia" w:cstheme="minorEastAsia"/>
                <w:spacing w:val="-2"/>
              </w:rPr>
            </w:pPr>
            <w:r>
              <w:rPr>
                <w:rFonts w:asciiTheme="minorEastAsia" w:hAnsiTheme="minorEastAsia" w:eastAsiaTheme="minorEastAsia" w:cstheme="minorEastAsia"/>
                <w:spacing w:val="-2"/>
              </w:rPr>
              <w:t>航空服务类</w:t>
            </w:r>
          </w:p>
        </w:tc>
        <w:tc>
          <w:tcPr>
            <w:tcW w:w="1680" w:type="dxa"/>
            <w:tcBorders>
              <w:top w:val="single" w:color="000000" w:sz="4" w:space="0"/>
              <w:left w:val="single" w:color="000000" w:sz="4" w:space="0"/>
              <w:bottom w:val="single" w:color="000000" w:sz="4" w:space="0"/>
              <w:right w:val="single" w:color="000000" w:sz="4" w:space="0"/>
              <w:tl2br w:val="nil"/>
              <w:tr2bl w:val="nil"/>
            </w:tcBorders>
            <w:vAlign w:val="center"/>
          </w:tcPr>
          <w:p w14:paraId="28105F7D">
            <w:pPr>
              <w:widowControl/>
              <w:spacing w:line="0" w:lineRule="atLeas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lang w:bidi="ar"/>
              </w:rPr>
              <w:t>民航乘务员、民航安全检查员、民航客运员等职业、空港旅客服务等岗位</w:t>
            </w:r>
          </w:p>
          <w:p w14:paraId="789DBAB4">
            <w:pPr>
              <w:pStyle w:val="63"/>
              <w:kinsoku w:val="0"/>
              <w:overflowPunct w:val="0"/>
              <w:spacing w:line="0" w:lineRule="atLeast"/>
              <w:ind w:left="106" w:right="-15"/>
              <w:rPr>
                <w:rFonts w:hint="default" w:asciiTheme="minorEastAsia" w:hAnsiTheme="minorEastAsia" w:eastAsiaTheme="minorEastAsia" w:cstheme="minorEastAsia"/>
                <w:spacing w:val="-4"/>
              </w:rPr>
            </w:pPr>
          </w:p>
        </w:tc>
        <w:tc>
          <w:tcPr>
            <w:tcW w:w="1864" w:type="dxa"/>
            <w:tcBorders>
              <w:top w:val="single" w:color="000000" w:sz="4" w:space="0"/>
              <w:left w:val="single" w:color="000000" w:sz="4" w:space="0"/>
              <w:bottom w:val="single" w:color="000000" w:sz="4" w:space="0"/>
              <w:right w:val="single" w:color="000000" w:sz="4" w:space="0"/>
              <w:tl2br w:val="nil"/>
              <w:tr2bl w:val="nil"/>
            </w:tcBorders>
            <w:vAlign w:val="center"/>
          </w:tcPr>
          <w:p w14:paraId="4AE90129">
            <w:pPr>
              <w:pStyle w:val="63"/>
              <w:kinsoku w:val="0"/>
              <w:overflowPunct w:val="0"/>
              <w:spacing w:line="0" w:lineRule="atLeast"/>
              <w:ind w:right="145"/>
              <w:jc w:val="center"/>
              <w:rPr>
                <w:rFonts w:hint="default" w:asciiTheme="minorEastAsia" w:hAnsiTheme="minorEastAsia" w:eastAsiaTheme="minorEastAsia" w:cstheme="minorEastAsia"/>
              </w:rPr>
            </w:pPr>
            <w:r>
              <w:rPr>
                <w:rFonts w:asciiTheme="minorEastAsia" w:hAnsiTheme="minorEastAsia" w:eastAsiaTheme="minorEastAsia" w:cstheme="minorEastAsia"/>
              </w:rPr>
              <w:t>安检证</w:t>
            </w:r>
          </w:p>
          <w:p w14:paraId="7BE41E64">
            <w:pPr>
              <w:pStyle w:val="63"/>
              <w:kinsoku w:val="0"/>
              <w:overflowPunct w:val="0"/>
              <w:spacing w:line="0" w:lineRule="atLeast"/>
              <w:ind w:right="145"/>
              <w:jc w:val="center"/>
              <w:rPr>
                <w:rFonts w:hint="default" w:asciiTheme="minorEastAsia" w:hAnsiTheme="minorEastAsia" w:eastAsiaTheme="minorEastAsia" w:cstheme="minorEastAsia"/>
                <w:spacing w:val="-10"/>
              </w:rPr>
            </w:pPr>
            <w:r>
              <w:rPr>
                <w:rFonts w:asciiTheme="minorEastAsia" w:hAnsiTheme="minorEastAsia" w:eastAsiaTheme="minorEastAsia" w:cstheme="minorEastAsia"/>
              </w:rPr>
              <w:t>（ 职业技能证</w:t>
            </w:r>
            <w:r>
              <w:rPr>
                <w:rFonts w:asciiTheme="minorEastAsia" w:hAnsiTheme="minorEastAsia" w:eastAsiaTheme="minorEastAsia" w:cstheme="minorEastAsia"/>
                <w:spacing w:val="-10"/>
              </w:rPr>
              <w:t>）</w:t>
            </w:r>
          </w:p>
          <w:p w14:paraId="4E141AA1">
            <w:pPr>
              <w:pStyle w:val="63"/>
              <w:kinsoku w:val="0"/>
              <w:overflowPunct w:val="0"/>
              <w:spacing w:line="0" w:lineRule="atLeast"/>
              <w:ind w:right="145"/>
              <w:jc w:val="center"/>
              <w:rPr>
                <w:rFonts w:hint="default" w:asciiTheme="minorEastAsia" w:hAnsiTheme="minorEastAsia" w:eastAsiaTheme="minorEastAsia" w:cstheme="minorEastAsia"/>
              </w:rPr>
            </w:pPr>
            <w:r>
              <w:rPr>
                <w:rFonts w:asciiTheme="minorEastAsia" w:hAnsiTheme="minorEastAsia" w:eastAsiaTheme="minorEastAsia" w:cstheme="minorEastAsia"/>
              </w:rPr>
              <w:t>普通话证书</w:t>
            </w:r>
          </w:p>
          <w:p w14:paraId="5225AE66">
            <w:pPr>
              <w:pStyle w:val="63"/>
              <w:kinsoku w:val="0"/>
              <w:overflowPunct w:val="0"/>
              <w:spacing w:line="0" w:lineRule="atLeast"/>
              <w:ind w:right="145"/>
              <w:jc w:val="center"/>
              <w:rPr>
                <w:rFonts w:hint="default" w:asciiTheme="minorEastAsia" w:hAnsiTheme="minorEastAsia" w:eastAsiaTheme="minorEastAsia" w:cstheme="minorEastAsia"/>
              </w:rPr>
            </w:pPr>
            <w:r>
              <w:rPr>
                <w:rFonts w:asciiTheme="minorEastAsia" w:hAnsiTheme="minorEastAsia" w:eastAsiaTheme="minorEastAsia" w:cstheme="minorEastAsia"/>
              </w:rPr>
              <w:t>（二级甲、二级乙）</w:t>
            </w:r>
          </w:p>
          <w:p w14:paraId="573F889B">
            <w:pPr>
              <w:pStyle w:val="63"/>
              <w:kinsoku w:val="0"/>
              <w:overflowPunct w:val="0"/>
              <w:spacing w:line="0" w:lineRule="atLeast"/>
              <w:ind w:right="145"/>
              <w:jc w:val="center"/>
              <w:rPr>
                <w:rFonts w:hint="default" w:asciiTheme="minorEastAsia" w:hAnsiTheme="minorEastAsia" w:eastAsiaTheme="minorEastAsia" w:cstheme="minorEastAsia"/>
                <w:spacing w:val="-2"/>
              </w:rPr>
            </w:pPr>
            <w:r>
              <w:rPr>
                <w:rFonts w:asciiTheme="minorEastAsia" w:hAnsiTheme="minorEastAsia" w:eastAsiaTheme="minorEastAsia" w:cstheme="minorEastAsia"/>
              </w:rPr>
              <w:t>危险品运输证</w:t>
            </w:r>
            <w:r>
              <w:rPr>
                <w:rFonts w:asciiTheme="minorEastAsia" w:hAnsiTheme="minorEastAsia" w:eastAsiaTheme="minorEastAsia" w:cstheme="minorEastAsia"/>
                <w:spacing w:val="-7"/>
              </w:rPr>
              <w:t>、茶艺师技能等级证书（中级）</w:t>
            </w:r>
          </w:p>
        </w:tc>
      </w:tr>
    </w:tbl>
    <w:p w14:paraId="5D437B64">
      <w:pPr>
        <w:pStyle w:val="2"/>
        <w:spacing w:before="0" w:after="0" w:line="660" w:lineRule="exact"/>
        <w:rPr>
          <w:rFonts w:asciiTheme="minorEastAsia" w:hAnsiTheme="minorEastAsia" w:eastAsiaTheme="minorEastAsia" w:cstheme="minorEastAsia"/>
          <w:color w:val="000000"/>
          <w:sz w:val="28"/>
          <w:szCs w:val="28"/>
        </w:rPr>
      </w:pPr>
      <w:bookmarkStart w:id="11" w:name="_Toc63072205"/>
      <w:bookmarkStart w:id="12" w:name="_Toc15511"/>
      <w:bookmarkStart w:id="13" w:name="_Toc141452708"/>
      <w:r>
        <w:rPr>
          <w:rFonts w:hint="eastAsia" w:asciiTheme="minorEastAsia" w:hAnsiTheme="minorEastAsia" w:eastAsiaTheme="minorEastAsia" w:cstheme="minorEastAsia"/>
          <w:color w:val="000000"/>
          <w:sz w:val="28"/>
          <w:szCs w:val="28"/>
        </w:rPr>
        <w:t>五、</w:t>
      </w:r>
      <w:bookmarkEnd w:id="11"/>
      <w:r>
        <w:rPr>
          <w:rFonts w:hint="eastAsia" w:asciiTheme="minorEastAsia" w:hAnsiTheme="minorEastAsia" w:eastAsiaTheme="minorEastAsia" w:cstheme="minorEastAsia"/>
          <w:color w:val="000000"/>
          <w:sz w:val="28"/>
          <w:szCs w:val="28"/>
        </w:rPr>
        <w:t>培养目标与培养规格</w:t>
      </w:r>
      <w:bookmarkEnd w:id="12"/>
      <w:bookmarkEnd w:id="13"/>
    </w:p>
    <w:p w14:paraId="01F436B6">
      <w:pPr>
        <w:pStyle w:val="3"/>
        <w:spacing w:before="0" w:after="0" w:line="660" w:lineRule="exact"/>
        <w:rPr>
          <w:rFonts w:asciiTheme="minorEastAsia" w:hAnsiTheme="minorEastAsia" w:eastAsiaTheme="minorEastAsia" w:cstheme="minorEastAsia"/>
          <w:sz w:val="28"/>
          <w:szCs w:val="28"/>
        </w:rPr>
      </w:pPr>
      <w:bookmarkStart w:id="14" w:name="_Toc22766"/>
      <w:bookmarkStart w:id="15" w:name="_Toc141452709"/>
      <w:bookmarkStart w:id="16" w:name="_Toc61790024"/>
      <w:r>
        <w:rPr>
          <w:rFonts w:hint="eastAsia" w:asciiTheme="minorEastAsia" w:hAnsiTheme="minorEastAsia" w:eastAsiaTheme="minorEastAsia" w:cstheme="minorEastAsia"/>
          <w:sz w:val="28"/>
          <w:szCs w:val="28"/>
        </w:rPr>
        <w:t>（一）培养目标</w:t>
      </w:r>
      <w:bookmarkEnd w:id="14"/>
      <w:bookmarkEnd w:id="15"/>
    </w:p>
    <w:p w14:paraId="4633D26A">
      <w:pPr>
        <w:spacing w:line="660" w:lineRule="exact"/>
        <w:ind w:firstLine="560" w:firstLineChars="200"/>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 xml:space="preserve">本专业培养德智体美劳全面发展，掌握扎实的科学文化基础和民航旅客运输、民航服务礼仪、民航旅客服务心理学等知识，具备旅客接收、行李接收、旅客安全检查、行李安全检查、客舱服务等能力，具有信息素养，能够从事旅客乘机登记、候机楼服务、旅客和行李安全检查、客舱服务等工作的技术技能人才。 </w:t>
      </w:r>
    </w:p>
    <w:bookmarkEnd w:id="16"/>
    <w:p w14:paraId="774AE00C">
      <w:pPr>
        <w:pStyle w:val="3"/>
        <w:spacing w:before="0" w:after="0" w:line="660" w:lineRule="exact"/>
        <w:rPr>
          <w:rFonts w:asciiTheme="minorEastAsia" w:hAnsiTheme="minorEastAsia" w:eastAsiaTheme="minorEastAsia" w:cstheme="minorEastAsia"/>
          <w:sz w:val="28"/>
          <w:szCs w:val="28"/>
        </w:rPr>
      </w:pPr>
      <w:bookmarkStart w:id="17" w:name="_Toc24935"/>
      <w:bookmarkStart w:id="18" w:name="_Toc141452710"/>
      <w:r>
        <w:rPr>
          <w:rFonts w:hint="eastAsia" w:asciiTheme="minorEastAsia" w:hAnsiTheme="minorEastAsia" w:eastAsiaTheme="minorEastAsia" w:cstheme="minorEastAsia"/>
          <w:sz w:val="28"/>
          <w:szCs w:val="28"/>
        </w:rPr>
        <w:t>（二）培养规格</w:t>
      </w:r>
      <w:bookmarkEnd w:id="17"/>
      <w:bookmarkEnd w:id="18"/>
    </w:p>
    <w:p w14:paraId="3D830B82">
      <w:pPr>
        <w:spacing w:line="660" w:lineRule="exact"/>
        <w:ind w:firstLine="560" w:firstLineChars="200"/>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本专业毕业生应具有相应的素质、知识和能力：</w:t>
      </w:r>
    </w:p>
    <w:p w14:paraId="0AB8FEA6">
      <w:pPr>
        <w:spacing w:line="660" w:lineRule="exact"/>
        <w:ind w:firstLine="562" w:firstLineChars="200"/>
        <w:outlineLvl w:val="1"/>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素质要求：</w:t>
      </w:r>
    </w:p>
    <w:p w14:paraId="7CCEC9A4">
      <w:pPr>
        <w:spacing w:line="660" w:lineRule="exact"/>
        <w:ind w:firstLine="560" w:firstLineChars="200"/>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思想政治素质：热爱社会主义祖国，拥护中国共产党的领导，能够践行社会主义核心价值观，拥有爱国主义情怀，怀有中国特色社会主义共同理想，中国特色社会主义道路信念坚定，德、智、体、美、劳全面发展，有正确的世界观、人生观、价值观，遵纪守法，为人正直诚实，具有良好的职业道德和公共道德。</w:t>
      </w:r>
    </w:p>
    <w:p w14:paraId="0BE2432F">
      <w:pPr>
        <w:spacing w:line="660" w:lineRule="exact"/>
        <w:ind w:firstLine="560" w:firstLineChars="200"/>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2、文化素质：具有良好的文化基础和修养；具有自学能力，不断获取新知识；同时关注本行业科学技术的新发展、新动态，不断更新知识；具有社会交往、处理公共关系的基本能力。</w:t>
      </w:r>
    </w:p>
    <w:p w14:paraId="729F43E9">
      <w:pPr>
        <w:spacing w:line="660" w:lineRule="exact"/>
        <w:ind w:firstLine="560" w:firstLineChars="200"/>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职业素质：具有诚实守信、忠于职守、爱岗敬业的职业精神；具有沟通交流协同工作的团队精神；具有职业生涯的规划、适应行业变化的意识，在航空服务职业道路自我提升的潜质；具有主动、热情、周到、甘于奉献的服务意识；能自觉遵守行业法规、规范和企业制度，具有良好的礼仪素养、优雅的形象气质；具有节约资源、倡导绿色消费的意识；具有一定的科学文化水平、道德品质高尚、勤于实践、勇于创新、较强的职业适应、岗位迁移和可持续发展的能力。</w:t>
      </w:r>
    </w:p>
    <w:p w14:paraId="5CEA6E2D">
      <w:pPr>
        <w:spacing w:line="660" w:lineRule="exact"/>
        <w:ind w:firstLine="560" w:firstLineChars="200"/>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身心素质：拥有健康的体魄，养成良好的体育锻炼、讲究卫生的生活习惯；具备健全的心理和乐观向上的人生态度，有良好的心理承受能力和抗挫折能力；具有执行能力、应变能力、团队协作能力；具有良好的语言表达和沟通能力；具有较强的逻辑思维能力并能独立处理问题。</w:t>
      </w:r>
    </w:p>
    <w:p w14:paraId="6B3FA0D8">
      <w:pPr>
        <w:spacing w:line="660" w:lineRule="exact"/>
        <w:ind w:firstLine="562" w:firstLineChars="200"/>
        <w:outlineLvl w:val="1"/>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知识要求：</w:t>
      </w:r>
    </w:p>
    <w:p w14:paraId="599A1FE4">
      <w:pPr>
        <w:numPr>
          <w:ilvl w:val="0"/>
          <w:numId w:val="1"/>
        </w:numPr>
        <w:spacing w:line="660" w:lineRule="exact"/>
        <w:ind w:firstLine="560" w:firstLineChars="200"/>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掌握航空服务规范的语言和动作；</w:t>
      </w:r>
    </w:p>
    <w:p w14:paraId="4EFF4CDC">
      <w:pPr>
        <w:numPr>
          <w:ilvl w:val="0"/>
          <w:numId w:val="1"/>
        </w:numPr>
        <w:spacing w:line="660" w:lineRule="exact"/>
        <w:ind w:firstLine="560" w:firstLineChars="200"/>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了解世界、中国民航发展历史、现状和趋势；</w:t>
      </w:r>
    </w:p>
    <w:p w14:paraId="43F72D49">
      <w:pPr>
        <w:numPr>
          <w:ilvl w:val="0"/>
          <w:numId w:val="1"/>
        </w:numPr>
        <w:spacing w:line="660" w:lineRule="exact"/>
        <w:ind w:firstLine="560" w:firstLineChars="200"/>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熟悉民航安全管理相关知识；</w:t>
      </w:r>
    </w:p>
    <w:p w14:paraId="2C0BA34A">
      <w:pPr>
        <w:numPr>
          <w:ilvl w:val="0"/>
          <w:numId w:val="1"/>
        </w:numPr>
        <w:spacing w:line="660" w:lineRule="exact"/>
        <w:ind w:firstLine="560" w:firstLineChars="200"/>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熟悉民航旅客、货运相关知识</w:t>
      </w:r>
    </w:p>
    <w:p w14:paraId="087400A5">
      <w:pPr>
        <w:numPr>
          <w:ilvl w:val="0"/>
          <w:numId w:val="1"/>
        </w:numPr>
        <w:spacing w:line="660" w:lineRule="exact"/>
        <w:ind w:firstLine="560" w:firstLineChars="200"/>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熟悉机场运营管理相关知识</w:t>
      </w:r>
    </w:p>
    <w:p w14:paraId="66781DF5">
      <w:pPr>
        <w:numPr>
          <w:ilvl w:val="0"/>
          <w:numId w:val="1"/>
        </w:numPr>
        <w:spacing w:line="660" w:lineRule="exact"/>
        <w:ind w:firstLine="560" w:firstLineChars="200"/>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掌握值机、客票销售、对客接待、调度、行李服务等相关工作内容和技巧；</w:t>
      </w:r>
    </w:p>
    <w:p w14:paraId="1F40E3C9">
      <w:pPr>
        <w:numPr>
          <w:ilvl w:val="0"/>
          <w:numId w:val="1"/>
        </w:numPr>
        <w:spacing w:line="660" w:lineRule="exact"/>
        <w:ind w:firstLine="560" w:firstLineChars="200"/>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熟练的使用英语进行交流和沟通，熟练的使用计算机。</w:t>
      </w:r>
    </w:p>
    <w:p w14:paraId="3CCEA9FD">
      <w:pPr>
        <w:numPr>
          <w:ilvl w:val="0"/>
          <w:numId w:val="1"/>
        </w:numPr>
        <w:spacing w:line="660" w:lineRule="exact"/>
        <w:ind w:firstLine="560" w:firstLineChars="200"/>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掌握空乘化妆、发型等技巧。</w:t>
      </w:r>
    </w:p>
    <w:p w14:paraId="3031AF1B">
      <w:pPr>
        <w:numPr>
          <w:ilvl w:val="0"/>
          <w:numId w:val="1"/>
        </w:numPr>
        <w:spacing w:line="660" w:lineRule="exact"/>
        <w:ind w:firstLine="560" w:firstLineChars="200"/>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掌握违禁物品的识别和处理。</w:t>
      </w:r>
    </w:p>
    <w:p w14:paraId="0708B0D4">
      <w:pPr>
        <w:spacing w:line="660" w:lineRule="exact"/>
        <w:ind w:firstLine="562" w:firstLineChars="200"/>
        <w:rPr>
          <w:rFonts w:asciiTheme="minorEastAsia" w:hAnsiTheme="minorEastAsia" w:eastAsiaTheme="minorEastAsia" w:cstheme="minorEastAsia"/>
          <w:b/>
          <w:bCs/>
          <w:color w:val="000000"/>
          <w:sz w:val="28"/>
          <w:szCs w:val="28"/>
        </w:rPr>
      </w:pPr>
      <w:r>
        <w:rPr>
          <w:rFonts w:hint="eastAsia" w:asciiTheme="minorEastAsia" w:hAnsiTheme="minorEastAsia" w:eastAsiaTheme="minorEastAsia" w:cstheme="minorEastAsia"/>
          <w:b/>
          <w:bCs/>
          <w:color w:val="000000"/>
          <w:sz w:val="28"/>
          <w:szCs w:val="28"/>
        </w:rPr>
        <w:t>能力要求：</w:t>
      </w:r>
    </w:p>
    <w:p w14:paraId="43A14B00">
      <w:pPr>
        <w:spacing w:line="660" w:lineRule="exact"/>
        <w:ind w:firstLine="560" w:firstLineChars="200"/>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1、 具有熟练使用离港系统为旅客办理乘机登记和登机口服务的能；</w:t>
      </w:r>
    </w:p>
    <w:p w14:paraId="52C8721E">
      <w:pPr>
        <w:spacing w:line="660" w:lineRule="exact"/>
        <w:ind w:firstLine="560" w:firstLineChars="200"/>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 xml:space="preserve">2、 具有通过对旅客和行李进行检查，迅速准确查出可能携带的违禁物品以及处理能力； </w:t>
      </w:r>
    </w:p>
    <w:p w14:paraId="510A93E4">
      <w:pPr>
        <w:spacing w:line="660" w:lineRule="exact"/>
        <w:ind w:firstLine="560" w:firstLineChars="200"/>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 xml:space="preserve">3、 具有按工作流程和服务程序进行机上旅客服务的能力； </w:t>
      </w:r>
    </w:p>
    <w:p w14:paraId="5D20E459">
      <w:pPr>
        <w:spacing w:line="660" w:lineRule="exact"/>
        <w:ind w:firstLine="560" w:firstLineChars="200"/>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 xml:space="preserve">4、 具有为进港旅客提供行李发放服务和不正常行李运输查询服务的能力； </w:t>
      </w:r>
    </w:p>
    <w:p w14:paraId="6A4E026A">
      <w:pPr>
        <w:spacing w:line="660" w:lineRule="exact"/>
        <w:ind w:firstLine="560" w:firstLineChars="200"/>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 xml:space="preserve">5、 具有读懂英文业务文件，在工作中与外籍旅客交流的能力； </w:t>
      </w:r>
    </w:p>
    <w:p w14:paraId="71772D77">
      <w:pPr>
        <w:spacing w:line="660" w:lineRule="exact"/>
        <w:ind w:firstLine="560" w:firstLineChars="200"/>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 xml:space="preserve">6、 具有按照民航服务岗位的仪容仪表和言谈举止要求服务旅客的能力； </w:t>
      </w:r>
    </w:p>
    <w:p w14:paraId="25E73E98">
      <w:pPr>
        <w:spacing w:line="660" w:lineRule="exact"/>
        <w:ind w:firstLine="560" w:firstLineChars="200"/>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 xml:space="preserve">7、 具有信息技术应用、安全防护和质量管理的能力； </w:t>
      </w:r>
    </w:p>
    <w:p w14:paraId="222F737B">
      <w:pPr>
        <w:spacing w:line="660" w:lineRule="exact"/>
        <w:ind w:firstLine="560" w:firstLineChars="200"/>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 xml:space="preserve">8、 具有终身学习和可持续发展的能力。 </w:t>
      </w:r>
    </w:p>
    <w:p w14:paraId="31C2EA33">
      <w:pPr>
        <w:pStyle w:val="2"/>
        <w:spacing w:before="0" w:after="0" w:line="660" w:lineRule="exact"/>
        <w:rPr>
          <w:rFonts w:asciiTheme="minorEastAsia" w:hAnsiTheme="minorEastAsia" w:eastAsiaTheme="minorEastAsia" w:cstheme="minorEastAsia"/>
          <w:color w:val="000000"/>
          <w:sz w:val="28"/>
          <w:szCs w:val="28"/>
        </w:rPr>
      </w:pPr>
      <w:bookmarkStart w:id="19" w:name="_Toc141452711"/>
      <w:bookmarkStart w:id="20" w:name="_Toc13485"/>
      <w:r>
        <w:rPr>
          <w:rFonts w:hint="eastAsia" w:asciiTheme="minorEastAsia" w:hAnsiTheme="minorEastAsia" w:eastAsiaTheme="minorEastAsia" w:cstheme="minorEastAsia"/>
          <w:color w:val="000000"/>
          <w:sz w:val="28"/>
          <w:szCs w:val="28"/>
        </w:rPr>
        <w:t>六、课程设置及要求</w:t>
      </w:r>
      <w:bookmarkEnd w:id="1"/>
      <w:bookmarkEnd w:id="19"/>
      <w:bookmarkEnd w:id="20"/>
    </w:p>
    <w:p w14:paraId="02CD6335">
      <w:pPr>
        <w:spacing w:line="660" w:lineRule="exact"/>
        <w:ind w:firstLine="560" w:firstLineChars="200"/>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本专业课程设置分为公共基础课和专业（技能）课。</w:t>
      </w:r>
    </w:p>
    <w:p w14:paraId="5379C3CC">
      <w:pPr>
        <w:spacing w:line="660" w:lineRule="exact"/>
        <w:ind w:firstLine="560" w:firstLineChars="200"/>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公共基础课包括主要包括思想政治课、语文、历史、数学、英语、体育与健康、信息技术、艺术、劳动教育等。</w:t>
      </w:r>
    </w:p>
    <w:p w14:paraId="7A3994A2">
      <w:pPr>
        <w:spacing w:line="660" w:lineRule="exact"/>
        <w:ind w:firstLine="560" w:firstLineChars="200"/>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专业（技能）课包括专业基础课、专业核心课和专业选修课，实习实训是专业技能课教学的重要内容，含校内外实训、岗位实习等多种形式。</w:t>
      </w:r>
    </w:p>
    <w:p w14:paraId="5C5B0470">
      <w:pPr>
        <w:spacing w:line="360" w:lineRule="auto"/>
        <w:ind w:firstLine="560" w:firstLineChars="200"/>
        <w:rPr>
          <w:rFonts w:asciiTheme="minorEastAsia" w:hAnsiTheme="minorEastAsia" w:eastAsiaTheme="minorEastAsia" w:cstheme="minorEastAsia"/>
          <w:color w:val="000000"/>
          <w:sz w:val="28"/>
          <w:szCs w:val="28"/>
        </w:rPr>
      </w:pPr>
    </w:p>
    <w:p w14:paraId="7A0081F5">
      <w:pPr>
        <w:spacing w:line="360" w:lineRule="auto"/>
        <w:ind w:firstLine="560" w:firstLineChars="200"/>
        <w:rPr>
          <w:rFonts w:asciiTheme="minorEastAsia" w:hAnsiTheme="minorEastAsia" w:eastAsiaTheme="minorEastAsia" w:cstheme="minorEastAsia"/>
          <w:color w:val="000000"/>
          <w:sz w:val="28"/>
          <w:szCs w:val="28"/>
        </w:rPr>
      </w:pPr>
    </w:p>
    <w:p w14:paraId="39CBC275">
      <w:pPr>
        <w:pStyle w:val="3"/>
        <w:numPr>
          <w:ilvl w:val="0"/>
          <w:numId w:val="2"/>
        </w:numPr>
        <w:snapToGrid w:val="0"/>
        <w:spacing w:before="0" w:after="0" w:line="360" w:lineRule="auto"/>
        <w:jc w:val="left"/>
        <w:rPr>
          <w:rFonts w:asciiTheme="minorEastAsia" w:hAnsiTheme="minorEastAsia" w:eastAsiaTheme="minorEastAsia" w:cstheme="minorEastAsia"/>
          <w:sz w:val="28"/>
          <w:szCs w:val="28"/>
        </w:rPr>
      </w:pPr>
      <w:bookmarkStart w:id="21" w:name="_Toc9529"/>
      <w:r>
        <w:rPr>
          <w:rFonts w:hint="eastAsia" w:asciiTheme="minorEastAsia" w:hAnsiTheme="minorEastAsia" w:eastAsiaTheme="minorEastAsia" w:cstheme="minorEastAsia"/>
          <w:sz w:val="28"/>
          <w:szCs w:val="28"/>
        </w:rPr>
        <w:t>公共基础课</w:t>
      </w:r>
      <w:bookmarkEnd w:id="21"/>
    </w:p>
    <w:p w14:paraId="3B18CCC3">
      <w:pPr>
        <w:snapToGrid w:val="0"/>
        <w:spacing w:line="360" w:lineRule="auto"/>
        <w:jc w:val="center"/>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表2   公共基础课</w:t>
      </w:r>
    </w:p>
    <w:tbl>
      <w:tblPr>
        <w:tblStyle w:val="17"/>
        <w:tblpPr w:leftFromText="180" w:rightFromText="180" w:vertAnchor="text" w:horzAnchor="page" w:tblpXSpec="center" w:tblpY="1294"/>
        <w:tblOverlap w:val="never"/>
        <w:tblW w:w="9537" w:type="dxa"/>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108" w:type="dxa"/>
          <w:bottom w:w="0" w:type="dxa"/>
          <w:right w:w="108" w:type="dxa"/>
        </w:tblCellMar>
      </w:tblPr>
      <w:tblGrid>
        <w:gridCol w:w="521"/>
        <w:gridCol w:w="936"/>
        <w:gridCol w:w="2993"/>
        <w:gridCol w:w="2638"/>
        <w:gridCol w:w="2449"/>
      </w:tblGrid>
      <w:tr w14:paraId="7DD74A89">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1064" w:hRule="atLeast"/>
          <w:tblHeader/>
          <w:jc w:val="center"/>
        </w:trPr>
        <w:tc>
          <w:tcPr>
            <w:tcW w:w="521" w:type="dxa"/>
            <w:tcBorders>
              <w:top w:val="single" w:color="000000" w:sz="4" w:space="0"/>
              <w:left w:val="single" w:color="000000" w:sz="4" w:space="0"/>
              <w:bottom w:val="single" w:color="000000" w:sz="4" w:space="0"/>
              <w:right w:val="single" w:color="000000" w:sz="4" w:space="0"/>
            </w:tcBorders>
            <w:vAlign w:val="center"/>
          </w:tcPr>
          <w:p w14:paraId="434B6F0B">
            <w:pPr>
              <w:snapToGrid w:val="0"/>
              <w:spacing w:line="0" w:lineRule="atLeast"/>
              <w:jc w:val="center"/>
              <w:rPr>
                <w:rFonts w:asciiTheme="minorEastAsia" w:hAnsiTheme="minorEastAsia" w:eastAsiaTheme="minorEastAsia" w:cstheme="minorEastAsia"/>
                <w:b/>
                <w:bCs/>
                <w:sz w:val="24"/>
                <w:szCs w:val="24"/>
              </w:rPr>
            </w:pPr>
            <w:bookmarkStart w:id="22" w:name="_Toc61790027"/>
            <w:bookmarkStart w:id="23" w:name="_Toc60786269"/>
            <w:bookmarkStart w:id="24" w:name="_Toc141452712"/>
            <w:r>
              <w:rPr>
                <w:rFonts w:hint="eastAsia" w:asciiTheme="minorEastAsia" w:hAnsiTheme="minorEastAsia" w:eastAsiaTheme="minorEastAsia" w:cstheme="minorEastAsia"/>
                <w:b/>
                <w:bCs/>
                <w:sz w:val="24"/>
                <w:szCs w:val="24"/>
                <w:lang w:val="zh-TW" w:eastAsia="zh-TW"/>
              </w:rPr>
              <w:t>序号</w:t>
            </w:r>
          </w:p>
        </w:tc>
        <w:tc>
          <w:tcPr>
            <w:tcW w:w="936" w:type="dxa"/>
            <w:tcBorders>
              <w:top w:val="single" w:color="000000" w:sz="4" w:space="0"/>
              <w:left w:val="single" w:color="000000" w:sz="4" w:space="0"/>
              <w:bottom w:val="single" w:color="000000" w:sz="4" w:space="0"/>
              <w:right w:val="single" w:color="000000" w:sz="4" w:space="0"/>
            </w:tcBorders>
            <w:vAlign w:val="center"/>
          </w:tcPr>
          <w:p w14:paraId="6A706311">
            <w:pPr>
              <w:snapToGrid w:val="0"/>
              <w:spacing w:line="0" w:lineRule="atLeast"/>
              <w:jc w:val="center"/>
              <w:rPr>
                <w:rFonts w:asciiTheme="minorEastAsia" w:hAnsiTheme="minorEastAsia" w:eastAsiaTheme="minorEastAsia" w:cstheme="minorEastAsia"/>
                <w:b/>
                <w:bCs/>
                <w:sz w:val="24"/>
                <w:szCs w:val="24"/>
                <w:lang w:val="zh-TW"/>
              </w:rPr>
            </w:pPr>
            <w:r>
              <w:rPr>
                <w:rFonts w:hint="eastAsia" w:asciiTheme="minorEastAsia" w:hAnsiTheme="minorEastAsia" w:eastAsiaTheme="minorEastAsia" w:cstheme="minorEastAsia"/>
                <w:b/>
                <w:bCs/>
                <w:sz w:val="24"/>
                <w:szCs w:val="24"/>
                <w:lang w:val="zh-TW" w:eastAsia="zh-TW"/>
              </w:rPr>
              <w:t>课程</w:t>
            </w:r>
          </w:p>
          <w:p w14:paraId="04EA45A7">
            <w:pPr>
              <w:snapToGrid w:val="0"/>
              <w:spacing w:line="0" w:lineRule="atLeast"/>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lang w:val="zh-TW" w:eastAsia="zh-TW"/>
              </w:rPr>
              <w:t>名称</w:t>
            </w:r>
          </w:p>
        </w:tc>
        <w:tc>
          <w:tcPr>
            <w:tcW w:w="2993" w:type="dxa"/>
            <w:tcBorders>
              <w:top w:val="single" w:color="000000" w:sz="4" w:space="0"/>
              <w:left w:val="single" w:color="000000" w:sz="4" w:space="0"/>
              <w:bottom w:val="single" w:color="000000" w:sz="4" w:space="0"/>
              <w:right w:val="single" w:color="000000" w:sz="4" w:space="0"/>
            </w:tcBorders>
            <w:vAlign w:val="center"/>
          </w:tcPr>
          <w:p w14:paraId="08EA9496">
            <w:pPr>
              <w:snapToGrid w:val="0"/>
              <w:spacing w:line="0" w:lineRule="atLeast"/>
              <w:jc w:val="center"/>
              <w:rPr>
                <w:rFonts w:asciiTheme="minorEastAsia" w:hAnsiTheme="minorEastAsia" w:eastAsiaTheme="minorEastAsia" w:cstheme="minorEastAsia"/>
                <w:b/>
                <w:bCs/>
                <w:sz w:val="24"/>
                <w:szCs w:val="24"/>
                <w:lang w:eastAsia="zh-Hans"/>
              </w:rPr>
            </w:pPr>
            <w:r>
              <w:rPr>
                <w:rFonts w:hint="eastAsia" w:asciiTheme="minorEastAsia" w:hAnsiTheme="minorEastAsia" w:eastAsiaTheme="minorEastAsia" w:cstheme="minorEastAsia"/>
                <w:b/>
                <w:bCs/>
                <w:sz w:val="24"/>
                <w:szCs w:val="24"/>
              </w:rPr>
              <w:t>课程</w:t>
            </w:r>
            <w:r>
              <w:rPr>
                <w:rFonts w:hint="eastAsia" w:asciiTheme="minorEastAsia" w:hAnsiTheme="minorEastAsia" w:eastAsiaTheme="minorEastAsia" w:cstheme="minorEastAsia"/>
                <w:b/>
                <w:bCs/>
                <w:sz w:val="24"/>
                <w:szCs w:val="24"/>
                <w:lang w:eastAsia="zh-Hans"/>
              </w:rPr>
              <w:t>目标</w:t>
            </w:r>
          </w:p>
        </w:tc>
        <w:tc>
          <w:tcPr>
            <w:tcW w:w="2638" w:type="dxa"/>
            <w:tcBorders>
              <w:top w:val="single" w:color="000000" w:sz="4" w:space="0"/>
              <w:left w:val="single" w:color="000000" w:sz="4" w:space="0"/>
              <w:bottom w:val="single" w:color="000000" w:sz="4" w:space="0"/>
              <w:right w:val="single" w:color="000000" w:sz="4" w:space="0"/>
            </w:tcBorders>
            <w:vAlign w:val="center"/>
          </w:tcPr>
          <w:p w14:paraId="759CC49B">
            <w:pPr>
              <w:snapToGrid w:val="0"/>
              <w:spacing w:line="0" w:lineRule="atLeast"/>
              <w:jc w:val="center"/>
              <w:rPr>
                <w:rFonts w:asciiTheme="minorEastAsia" w:hAnsiTheme="minorEastAsia" w:eastAsiaTheme="minorEastAsia" w:cstheme="minorEastAsia"/>
                <w:b/>
                <w:bCs/>
                <w:sz w:val="24"/>
                <w:szCs w:val="24"/>
                <w:lang w:val="zh-TW" w:eastAsia="zh-TW"/>
              </w:rPr>
            </w:pPr>
            <w:r>
              <w:rPr>
                <w:rFonts w:hint="eastAsia" w:asciiTheme="minorEastAsia" w:hAnsiTheme="minorEastAsia" w:eastAsiaTheme="minorEastAsia" w:cstheme="minorEastAsia"/>
                <w:b/>
                <w:bCs/>
                <w:sz w:val="24"/>
                <w:szCs w:val="24"/>
                <w:lang w:val="zh-TW" w:eastAsia="zh-TW"/>
              </w:rPr>
              <w:t>主要教学内容</w:t>
            </w:r>
          </w:p>
        </w:tc>
        <w:tc>
          <w:tcPr>
            <w:tcW w:w="2449" w:type="dxa"/>
            <w:tcBorders>
              <w:top w:val="single" w:color="000000" w:sz="4" w:space="0"/>
              <w:left w:val="single" w:color="000000" w:sz="4" w:space="0"/>
              <w:bottom w:val="single" w:color="000000" w:sz="4" w:space="0"/>
              <w:right w:val="single" w:color="000000" w:sz="4" w:space="0"/>
            </w:tcBorders>
            <w:vAlign w:val="center"/>
          </w:tcPr>
          <w:p w14:paraId="1ECDE19F">
            <w:pPr>
              <w:snapToGrid w:val="0"/>
              <w:spacing w:line="0" w:lineRule="atLeast"/>
              <w:jc w:val="center"/>
              <w:rPr>
                <w:rFonts w:asciiTheme="minorEastAsia" w:hAnsiTheme="minorEastAsia" w:eastAsiaTheme="minorEastAsia" w:cstheme="minorEastAsia"/>
                <w:b/>
                <w:bCs/>
                <w:sz w:val="24"/>
                <w:szCs w:val="24"/>
                <w:lang w:val="zh-TW"/>
              </w:rPr>
            </w:pPr>
            <w:r>
              <w:rPr>
                <w:rFonts w:hint="eastAsia" w:asciiTheme="minorEastAsia" w:hAnsiTheme="minorEastAsia" w:eastAsiaTheme="minorEastAsia" w:cstheme="minorEastAsia"/>
                <w:b/>
                <w:bCs/>
                <w:sz w:val="24"/>
                <w:szCs w:val="24"/>
                <w:lang w:val="zh-TW"/>
              </w:rPr>
              <w:t>教学要求</w:t>
            </w:r>
          </w:p>
        </w:tc>
      </w:tr>
      <w:tr w14:paraId="0E33F2D1">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23" w:hRule="atLeast"/>
          <w:jc w:val="center"/>
        </w:trPr>
        <w:tc>
          <w:tcPr>
            <w:tcW w:w="521" w:type="dxa"/>
            <w:tcBorders>
              <w:top w:val="single" w:color="000000" w:sz="4" w:space="0"/>
              <w:left w:val="single" w:color="000000" w:sz="4" w:space="0"/>
              <w:bottom w:val="single" w:color="000000" w:sz="4" w:space="0"/>
              <w:right w:val="single" w:color="000000" w:sz="4" w:space="0"/>
            </w:tcBorders>
            <w:vAlign w:val="center"/>
          </w:tcPr>
          <w:p w14:paraId="35CABC27">
            <w:pPr>
              <w:spacing w:line="0" w:lineRule="atLeast"/>
              <w:jc w:val="center"/>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1</w:t>
            </w:r>
          </w:p>
        </w:tc>
        <w:tc>
          <w:tcPr>
            <w:tcW w:w="936" w:type="dxa"/>
            <w:tcBorders>
              <w:top w:val="single" w:color="000000" w:sz="4" w:space="0"/>
              <w:left w:val="single" w:color="000000" w:sz="4" w:space="0"/>
              <w:bottom w:val="single" w:color="000000" w:sz="4" w:space="0"/>
              <w:right w:val="single" w:color="000000" w:sz="4" w:space="0"/>
            </w:tcBorders>
            <w:vAlign w:val="center"/>
          </w:tcPr>
          <w:p w14:paraId="68B82A31">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中国特色社会主义</w:t>
            </w:r>
          </w:p>
          <w:p w14:paraId="3C4D1134">
            <w:pPr>
              <w:spacing w:line="0" w:lineRule="atLeast"/>
              <w:rPr>
                <w:rFonts w:asciiTheme="minorEastAsia" w:hAnsiTheme="minorEastAsia" w:eastAsiaTheme="minorEastAsia" w:cstheme="minorEastAsia"/>
                <w:kern w:val="0"/>
                <w:sz w:val="24"/>
                <w:szCs w:val="24"/>
                <w:lang w:val="zh-TW"/>
              </w:rPr>
            </w:pPr>
          </w:p>
        </w:tc>
        <w:tc>
          <w:tcPr>
            <w:tcW w:w="2993" w:type="dxa"/>
            <w:tcBorders>
              <w:top w:val="single" w:color="000000" w:sz="4" w:space="0"/>
              <w:left w:val="single" w:color="000000" w:sz="4" w:space="0"/>
              <w:bottom w:val="single" w:color="000000" w:sz="4" w:space="0"/>
              <w:right w:val="single" w:color="000000" w:sz="4" w:space="0"/>
            </w:tcBorders>
            <w:vAlign w:val="center"/>
          </w:tcPr>
          <w:p w14:paraId="495DCF13">
            <w:pPr>
              <w:spacing w:line="0" w:lineRule="atLeast"/>
              <w:rPr>
                <w:rFonts w:asciiTheme="minorEastAsia" w:hAnsiTheme="minorEastAsia" w:eastAsiaTheme="minorEastAsia" w:cstheme="minorEastAsia"/>
                <w:kern w:val="0"/>
                <w:sz w:val="24"/>
                <w:szCs w:val="24"/>
                <w:lang w:val="zh-TW" w:eastAsia="zh-TW"/>
              </w:rPr>
            </w:pPr>
            <w:r>
              <w:rPr>
                <w:rFonts w:hint="eastAsia" w:asciiTheme="minorEastAsia" w:hAnsiTheme="minorEastAsia" w:eastAsiaTheme="minorEastAsia" w:cstheme="minorEastAsia"/>
                <w:kern w:val="0"/>
                <w:sz w:val="24"/>
                <w:szCs w:val="24"/>
              </w:rPr>
              <w:t>立足初入学新生，完整、准确地向学生讲授中国特色社会主义理论体系的基本内容和科学方法，帮助学生正确理解这一理论体系的基本理论观点，深刻理解党在社会主义初级阶段的基本路线、基本纲领和基本要求，准确把握建设中国特色社会主义的总依据、总任务和“五位一体”总布局，坚定在党的领导下走中国特色社会主义道路的理想信念</w:t>
            </w:r>
            <w:r>
              <w:rPr>
                <w:rFonts w:hint="eastAsia" w:asciiTheme="minorEastAsia" w:hAnsiTheme="minorEastAsia" w:eastAsiaTheme="minorEastAsia" w:cstheme="minorEastAsia"/>
                <w:kern w:val="0"/>
                <w:sz w:val="24"/>
                <w:szCs w:val="24"/>
                <w:lang w:val="zh-TW"/>
              </w:rPr>
              <w:t>。</w:t>
            </w:r>
          </w:p>
        </w:tc>
        <w:tc>
          <w:tcPr>
            <w:tcW w:w="2638" w:type="dxa"/>
            <w:tcBorders>
              <w:top w:val="single" w:color="000000" w:sz="4" w:space="0"/>
              <w:left w:val="single" w:color="000000" w:sz="4" w:space="0"/>
              <w:bottom w:val="single" w:color="000000" w:sz="4" w:space="0"/>
              <w:right w:val="single" w:color="000000" w:sz="4" w:space="0"/>
            </w:tcBorders>
            <w:vAlign w:val="center"/>
          </w:tcPr>
          <w:p w14:paraId="2FECB7A0">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rPr>
              <w:t>主要讲授内容：引导学生掌握马克思主义的相关基本观点和我国社会主义经济建设、政治建设、文化建设、社会建设的有关知识；提高思想政治素质，坚定走中国特色社会主义道路的信念；提高辨析社会现象、主动参与社会生活的能力。</w:t>
            </w:r>
          </w:p>
          <w:p w14:paraId="383E7162">
            <w:pPr>
              <w:spacing w:line="0" w:lineRule="atLeast"/>
              <w:rPr>
                <w:rFonts w:asciiTheme="minorEastAsia" w:hAnsiTheme="minorEastAsia" w:eastAsiaTheme="minorEastAsia" w:cstheme="minorEastAsia"/>
                <w:kern w:val="0"/>
                <w:sz w:val="24"/>
                <w:szCs w:val="24"/>
                <w:lang w:val="zh-TW"/>
              </w:rPr>
            </w:pPr>
          </w:p>
        </w:tc>
        <w:tc>
          <w:tcPr>
            <w:tcW w:w="2449" w:type="dxa"/>
            <w:tcBorders>
              <w:top w:val="single" w:color="000000" w:sz="4" w:space="0"/>
              <w:left w:val="single" w:color="000000" w:sz="4" w:space="0"/>
              <w:bottom w:val="single" w:color="000000" w:sz="4" w:space="0"/>
              <w:right w:val="single" w:color="000000" w:sz="4" w:space="0"/>
            </w:tcBorders>
          </w:tcPr>
          <w:p w14:paraId="42FFB560">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在</w:t>
            </w:r>
            <w:r>
              <w:rPr>
                <w:rFonts w:hint="eastAsia" w:asciiTheme="minorEastAsia" w:hAnsiTheme="minorEastAsia" w:eastAsiaTheme="minorEastAsia" w:cstheme="minorEastAsia"/>
                <w:kern w:val="0"/>
                <w:sz w:val="24"/>
                <w:szCs w:val="24"/>
              </w:rPr>
              <w:t>深刻理解党在社会主义初级阶段的基本路线、基本纲领和基本要求，准确把握建设中国特色社会主义的总依据、总任务和“五位一体”总布局</w:t>
            </w:r>
            <w:r>
              <w:rPr>
                <w:rFonts w:hint="eastAsia" w:asciiTheme="minorEastAsia" w:hAnsiTheme="minorEastAsia" w:eastAsiaTheme="minorEastAsia" w:cstheme="minorEastAsia"/>
                <w:kern w:val="0"/>
                <w:sz w:val="24"/>
                <w:szCs w:val="24"/>
                <w:lang w:val="zh-TW"/>
              </w:rPr>
              <w:t>的基础上</w:t>
            </w:r>
            <w:r>
              <w:rPr>
                <w:rFonts w:hint="eastAsia" w:asciiTheme="minorEastAsia" w:hAnsiTheme="minorEastAsia" w:eastAsiaTheme="minorEastAsia" w:cstheme="minorEastAsia"/>
                <w:kern w:val="0"/>
                <w:sz w:val="24"/>
                <w:szCs w:val="24"/>
              </w:rPr>
              <w:t>坚定在党的领导下走中国特色社会主义道路的理想信念，为全面建成小康社会，特别是乡村振兴、实现中华民族的伟大复兴而做好思想理论准备。</w:t>
            </w:r>
          </w:p>
          <w:p w14:paraId="4D7D22B2">
            <w:pPr>
              <w:spacing w:line="0" w:lineRule="atLeast"/>
              <w:rPr>
                <w:rFonts w:asciiTheme="minorEastAsia" w:hAnsiTheme="minorEastAsia" w:eastAsiaTheme="minorEastAsia" w:cstheme="minorEastAsia"/>
                <w:kern w:val="0"/>
                <w:sz w:val="24"/>
                <w:szCs w:val="24"/>
                <w:lang w:val="zh-TW" w:eastAsia="zh-TW"/>
              </w:rPr>
            </w:pPr>
          </w:p>
        </w:tc>
      </w:tr>
      <w:tr w14:paraId="410D2D96">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1092" w:hRule="atLeast"/>
          <w:jc w:val="center"/>
        </w:trPr>
        <w:tc>
          <w:tcPr>
            <w:tcW w:w="521" w:type="dxa"/>
            <w:tcBorders>
              <w:top w:val="single" w:color="000000" w:sz="4" w:space="0"/>
              <w:left w:val="single" w:color="000000" w:sz="4" w:space="0"/>
              <w:bottom w:val="single" w:color="000000" w:sz="4" w:space="0"/>
              <w:right w:val="single" w:color="000000" w:sz="4" w:space="0"/>
            </w:tcBorders>
            <w:vAlign w:val="center"/>
          </w:tcPr>
          <w:p w14:paraId="121B7DFD">
            <w:pPr>
              <w:spacing w:line="0" w:lineRule="atLeast"/>
              <w:jc w:val="center"/>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2</w:t>
            </w:r>
          </w:p>
        </w:tc>
        <w:tc>
          <w:tcPr>
            <w:tcW w:w="936" w:type="dxa"/>
            <w:tcBorders>
              <w:top w:val="single" w:color="000000" w:sz="4" w:space="0"/>
              <w:left w:val="single" w:color="000000" w:sz="4" w:space="0"/>
              <w:bottom w:val="single" w:color="000000" w:sz="4" w:space="0"/>
              <w:right w:val="single" w:color="000000" w:sz="4" w:space="0"/>
            </w:tcBorders>
            <w:vAlign w:val="center"/>
          </w:tcPr>
          <w:p w14:paraId="1E0DF3EF">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心理健康与</w:t>
            </w:r>
            <w:r>
              <w:rPr>
                <w:rFonts w:hint="eastAsia" w:asciiTheme="minorEastAsia" w:hAnsiTheme="minorEastAsia" w:eastAsiaTheme="minorEastAsia" w:cstheme="minorEastAsia"/>
                <w:kern w:val="0"/>
                <w:sz w:val="24"/>
                <w:szCs w:val="24"/>
                <w:lang w:val="zh-TW" w:eastAsia="zh-TW"/>
              </w:rPr>
              <w:t>职业生涯</w:t>
            </w:r>
          </w:p>
          <w:p w14:paraId="35CBFF81">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eastAsia="zh-TW"/>
              </w:rPr>
              <w:t>规划</w:t>
            </w:r>
          </w:p>
        </w:tc>
        <w:tc>
          <w:tcPr>
            <w:tcW w:w="2993" w:type="dxa"/>
            <w:tcBorders>
              <w:top w:val="single" w:color="000000" w:sz="4" w:space="0"/>
              <w:left w:val="single" w:color="000000" w:sz="4" w:space="0"/>
              <w:bottom w:val="single" w:color="000000" w:sz="4" w:space="0"/>
              <w:right w:val="single" w:color="000000" w:sz="4" w:space="0"/>
            </w:tcBorders>
            <w:vAlign w:val="center"/>
          </w:tcPr>
          <w:p w14:paraId="505D326A">
            <w:pPr>
              <w:spacing w:line="0" w:lineRule="atLeas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提高全体学生的心理素质，帮助学生</w:t>
            </w:r>
            <w:r>
              <w:rPr>
                <w:rFonts w:hint="eastAsia" w:asciiTheme="minorEastAsia" w:hAnsiTheme="minorEastAsia" w:eastAsiaTheme="minorEastAsia" w:cstheme="minorEastAsia"/>
                <w:kern w:val="0"/>
                <w:sz w:val="24"/>
                <w:szCs w:val="24"/>
                <w:lang w:val="zh-TW"/>
              </w:rPr>
              <w:t>学会</w:t>
            </w:r>
            <w:r>
              <w:rPr>
                <w:rFonts w:hint="eastAsia" w:asciiTheme="minorEastAsia" w:hAnsiTheme="minorEastAsia" w:eastAsiaTheme="minorEastAsia" w:cstheme="minorEastAsia"/>
                <w:kern w:val="0"/>
                <w:sz w:val="24"/>
                <w:szCs w:val="24"/>
              </w:rPr>
              <w:t>正确认识和处理成长、学习、生活和求职就业中遇到的心理行为问题，促进其身心全面和谐发展，引导学生树立正确的职业观念和职业理想，学会根据社会需要和自身特点进行职业生涯规划，并以此规范和调整自己的行为，为顺利就业、创业创造条件。</w:t>
            </w:r>
          </w:p>
          <w:p w14:paraId="582BF8E3">
            <w:pPr>
              <w:spacing w:line="0" w:lineRule="atLeast"/>
              <w:rPr>
                <w:rFonts w:asciiTheme="minorEastAsia" w:hAnsiTheme="minorEastAsia" w:eastAsiaTheme="minorEastAsia" w:cstheme="minorEastAsia"/>
                <w:kern w:val="0"/>
                <w:sz w:val="24"/>
                <w:szCs w:val="24"/>
                <w:lang w:val="zh-TW"/>
              </w:rPr>
            </w:pPr>
          </w:p>
        </w:tc>
        <w:tc>
          <w:tcPr>
            <w:tcW w:w="2638" w:type="dxa"/>
            <w:tcBorders>
              <w:top w:val="single" w:color="000000" w:sz="4" w:space="0"/>
              <w:left w:val="single" w:color="000000" w:sz="4" w:space="0"/>
              <w:bottom w:val="single" w:color="000000" w:sz="4" w:space="0"/>
              <w:right w:val="single" w:color="000000" w:sz="4" w:space="0"/>
            </w:tcBorders>
            <w:vAlign w:val="center"/>
          </w:tcPr>
          <w:p w14:paraId="2FE9346D">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rPr>
              <w:t>主要讲授内容：帮助学生了解心理健康的基本知识，指导学生正确处 理各种人际关系，学会合作与竞争，培养职业兴趣，提高应对挫折、求职就业、适应社会的能力。指导学生掌握职业生涯规划的基础知识和常用方法，树立正确的职业理想和职业观、择业观、创业观以及成才观，形成职业生涯规划能力，增强提高职业素养和职业能力的自觉性，做好适应社会、融入社会和就业、创业的准备。</w:t>
            </w:r>
          </w:p>
          <w:p w14:paraId="00E8116B">
            <w:pPr>
              <w:spacing w:line="0" w:lineRule="atLeast"/>
              <w:rPr>
                <w:rFonts w:asciiTheme="minorEastAsia" w:hAnsiTheme="minorEastAsia" w:eastAsiaTheme="minorEastAsia" w:cstheme="minorEastAsia"/>
                <w:kern w:val="0"/>
                <w:sz w:val="24"/>
                <w:szCs w:val="24"/>
                <w:lang w:val="zh-TW"/>
              </w:rPr>
            </w:pPr>
          </w:p>
        </w:tc>
        <w:tc>
          <w:tcPr>
            <w:tcW w:w="2449" w:type="dxa"/>
            <w:tcBorders>
              <w:top w:val="single" w:color="000000" w:sz="4" w:space="0"/>
              <w:left w:val="single" w:color="000000" w:sz="4" w:space="0"/>
              <w:bottom w:val="single" w:color="000000" w:sz="4" w:space="0"/>
              <w:right w:val="single" w:color="000000" w:sz="4" w:space="0"/>
            </w:tcBorders>
          </w:tcPr>
          <w:p w14:paraId="69EFAF6A">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学会</w:t>
            </w:r>
            <w:r>
              <w:rPr>
                <w:rFonts w:hint="eastAsia" w:asciiTheme="minorEastAsia" w:hAnsiTheme="minorEastAsia" w:eastAsiaTheme="minorEastAsia" w:cstheme="minorEastAsia"/>
                <w:kern w:val="0"/>
                <w:sz w:val="24"/>
                <w:szCs w:val="24"/>
              </w:rPr>
              <w:t>正确认识自我，克服一切不良习惯和爱好，确立符合自身发展的积极生活目标，培养责任感、义务感和创新精神，养成自信、自律、敬业、乐群的心理品质，提高全体学生的心理健康水平和职业心理素质，树立正确的职业理想和职业观、择业观、创业观以及成才观，形成职业生涯规划的能力，增强提高职业素质和职业能力的自觉性，做好适应社会、融入社会和就业、创业的准备，为培养创新型、复合型、应用型技能人才提供服务。</w:t>
            </w:r>
          </w:p>
          <w:p w14:paraId="0D5E589C">
            <w:pPr>
              <w:spacing w:line="0" w:lineRule="atLeast"/>
              <w:rPr>
                <w:rFonts w:asciiTheme="minorEastAsia" w:hAnsiTheme="minorEastAsia" w:eastAsiaTheme="minorEastAsia" w:cstheme="minorEastAsia"/>
                <w:kern w:val="0"/>
                <w:sz w:val="24"/>
                <w:szCs w:val="24"/>
                <w:lang w:val="zh-TW"/>
              </w:rPr>
            </w:pPr>
          </w:p>
        </w:tc>
      </w:tr>
      <w:tr w14:paraId="39E0453E">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23" w:hRule="atLeast"/>
          <w:jc w:val="center"/>
        </w:trPr>
        <w:tc>
          <w:tcPr>
            <w:tcW w:w="521" w:type="dxa"/>
            <w:tcBorders>
              <w:top w:val="single" w:color="000000" w:sz="4" w:space="0"/>
              <w:left w:val="single" w:color="000000" w:sz="4" w:space="0"/>
              <w:bottom w:val="single" w:color="000000" w:sz="4" w:space="0"/>
              <w:right w:val="single" w:color="000000" w:sz="4" w:space="0"/>
            </w:tcBorders>
            <w:vAlign w:val="center"/>
          </w:tcPr>
          <w:p w14:paraId="29F1073C">
            <w:pPr>
              <w:spacing w:line="0" w:lineRule="atLeast"/>
              <w:jc w:val="center"/>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3</w:t>
            </w:r>
          </w:p>
        </w:tc>
        <w:tc>
          <w:tcPr>
            <w:tcW w:w="936" w:type="dxa"/>
            <w:tcBorders>
              <w:top w:val="single" w:color="000000" w:sz="4" w:space="0"/>
              <w:left w:val="single" w:color="000000" w:sz="4" w:space="0"/>
              <w:bottom w:val="single" w:color="000000" w:sz="4" w:space="0"/>
              <w:right w:val="single" w:color="000000" w:sz="4" w:space="0"/>
            </w:tcBorders>
            <w:vAlign w:val="center"/>
          </w:tcPr>
          <w:p w14:paraId="110B7706">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eastAsia="zh-TW"/>
              </w:rPr>
              <w:t>哲学</w:t>
            </w:r>
          </w:p>
          <w:p w14:paraId="390EC2D2">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eastAsia="zh-TW"/>
              </w:rPr>
              <w:t>与</w:t>
            </w:r>
          </w:p>
          <w:p w14:paraId="30F5B585">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eastAsia="zh-TW"/>
              </w:rPr>
              <w:t>人生</w:t>
            </w:r>
          </w:p>
        </w:tc>
        <w:tc>
          <w:tcPr>
            <w:tcW w:w="2993" w:type="dxa"/>
            <w:tcBorders>
              <w:top w:val="single" w:color="000000" w:sz="4" w:space="0"/>
              <w:left w:val="single" w:color="000000" w:sz="4" w:space="0"/>
              <w:bottom w:val="single" w:color="000000" w:sz="4" w:space="0"/>
              <w:right w:val="single" w:color="000000" w:sz="4" w:space="0"/>
            </w:tcBorders>
            <w:vAlign w:val="center"/>
          </w:tcPr>
          <w:p w14:paraId="43CC16FB">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rPr>
              <w:t>对学生进行马克思主义哲学基本观点和方法教育，帮他们学习运用辩证唯物主义和历史唯物主义的观点和方法，正确看待自然、社会的发展，了解马克思主义哲学中与人生发展的密切关系和相关基础知识，逐步学会用马克思主义哲学的基本观点、方法分析和解决人生发展重要问题，引导学生进行正确的价值判断和行为选择，正确认识和处理人生发展中的基本问题，树立和追求崇高理想，形成正确的世界观、人生观和价值观,形成积极向上的人生态度，为人生的健康发展奠定思想基础。</w:t>
            </w:r>
          </w:p>
          <w:p w14:paraId="1C0A8AB4">
            <w:pPr>
              <w:spacing w:line="0" w:lineRule="atLeast"/>
              <w:rPr>
                <w:rFonts w:asciiTheme="minorEastAsia" w:hAnsiTheme="minorEastAsia" w:eastAsiaTheme="minorEastAsia" w:cstheme="minorEastAsia"/>
                <w:kern w:val="0"/>
                <w:sz w:val="24"/>
                <w:szCs w:val="24"/>
                <w:lang w:val="zh-TW" w:eastAsia="zh-TW"/>
              </w:rPr>
            </w:pPr>
          </w:p>
        </w:tc>
        <w:tc>
          <w:tcPr>
            <w:tcW w:w="2638" w:type="dxa"/>
            <w:tcBorders>
              <w:top w:val="single" w:color="000000" w:sz="4" w:space="0"/>
              <w:left w:val="single" w:color="000000" w:sz="4" w:space="0"/>
              <w:bottom w:val="single" w:color="000000" w:sz="4" w:space="0"/>
              <w:right w:val="single" w:color="000000" w:sz="4" w:space="0"/>
            </w:tcBorders>
            <w:vAlign w:val="center"/>
          </w:tcPr>
          <w:p w14:paraId="355E26EA">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rPr>
              <w:t>主要讲授内容：促使学生了解马克思主义哲学中与人生发展关系密切的基础知识，提高学生用马克思主义哲学基本观点和方法分析解决人生发展重要问题的能力，引导学生进行正确的价值判断和行为选择，形成积极向上的人生态度，为人生的健康发展奠定思想基础。</w:t>
            </w:r>
          </w:p>
          <w:p w14:paraId="6085474A">
            <w:pPr>
              <w:spacing w:line="0" w:lineRule="atLeast"/>
              <w:rPr>
                <w:rFonts w:asciiTheme="minorEastAsia" w:hAnsiTheme="minorEastAsia" w:eastAsiaTheme="minorEastAsia" w:cstheme="minorEastAsia"/>
                <w:kern w:val="0"/>
                <w:sz w:val="24"/>
                <w:szCs w:val="24"/>
                <w:lang w:val="zh-TW"/>
              </w:rPr>
            </w:pPr>
          </w:p>
          <w:p w14:paraId="714E53EB">
            <w:pPr>
              <w:spacing w:line="0" w:lineRule="atLeast"/>
              <w:rPr>
                <w:rFonts w:asciiTheme="minorEastAsia" w:hAnsiTheme="minorEastAsia" w:eastAsiaTheme="minorEastAsia" w:cstheme="minorEastAsia"/>
                <w:kern w:val="0"/>
                <w:sz w:val="24"/>
                <w:szCs w:val="24"/>
                <w:lang w:val="zh-TW" w:eastAsia="zh-TW"/>
              </w:rPr>
            </w:pPr>
          </w:p>
        </w:tc>
        <w:tc>
          <w:tcPr>
            <w:tcW w:w="2449" w:type="dxa"/>
            <w:tcBorders>
              <w:top w:val="single" w:color="000000" w:sz="4" w:space="0"/>
              <w:left w:val="single" w:color="000000" w:sz="4" w:space="0"/>
              <w:bottom w:val="single" w:color="000000" w:sz="4" w:space="0"/>
              <w:right w:val="single" w:color="000000" w:sz="4" w:space="0"/>
            </w:tcBorders>
          </w:tcPr>
          <w:p w14:paraId="0A393693">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rPr>
              <w:t>针对学生世界观、人生观、价值观形成的关键时期,对学生进行马克思主义哲学基本观点和方法教育，帮他们学习运用辩证唯物主义和历史唯物主义的观点和方法，正确看待自然、社会的发展，</w:t>
            </w:r>
            <w:r>
              <w:rPr>
                <w:rFonts w:hint="eastAsia" w:asciiTheme="minorEastAsia" w:hAnsiTheme="minorEastAsia" w:eastAsiaTheme="minorEastAsia" w:cstheme="minorEastAsia"/>
                <w:kern w:val="0"/>
                <w:sz w:val="24"/>
                <w:szCs w:val="24"/>
                <w:lang w:val="zh-TW"/>
              </w:rPr>
              <w:t>树立马克思主义的世界观、人生观、价值观，</w:t>
            </w:r>
            <w:r>
              <w:rPr>
                <w:rFonts w:hint="eastAsia" w:asciiTheme="minorEastAsia" w:hAnsiTheme="minorEastAsia" w:eastAsiaTheme="minorEastAsia" w:cstheme="minorEastAsia"/>
                <w:kern w:val="0"/>
                <w:sz w:val="24"/>
                <w:szCs w:val="24"/>
              </w:rPr>
              <w:t>学会用马克思主义哲学的基本观点、方法分析和解决人生发展重要问题，形成积极向上的人生态度，为人生的健康发展奠定思想基础。</w:t>
            </w:r>
          </w:p>
          <w:p w14:paraId="589084FF">
            <w:pPr>
              <w:spacing w:line="0" w:lineRule="atLeast"/>
              <w:rPr>
                <w:rFonts w:asciiTheme="minorEastAsia" w:hAnsiTheme="minorEastAsia" w:eastAsiaTheme="minorEastAsia" w:cstheme="minorEastAsia"/>
                <w:kern w:val="0"/>
                <w:sz w:val="24"/>
                <w:szCs w:val="24"/>
                <w:lang w:val="zh-TW" w:eastAsia="zh-TW"/>
              </w:rPr>
            </w:pPr>
          </w:p>
        </w:tc>
      </w:tr>
      <w:tr w14:paraId="1D7A346E">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1284" w:hRule="atLeast"/>
          <w:jc w:val="center"/>
        </w:trPr>
        <w:tc>
          <w:tcPr>
            <w:tcW w:w="521" w:type="dxa"/>
            <w:tcBorders>
              <w:top w:val="single" w:color="000000" w:sz="4" w:space="0"/>
              <w:left w:val="single" w:color="000000" w:sz="4" w:space="0"/>
              <w:bottom w:val="single" w:color="000000" w:sz="4" w:space="0"/>
              <w:right w:val="single" w:color="000000" w:sz="4" w:space="0"/>
            </w:tcBorders>
            <w:vAlign w:val="center"/>
          </w:tcPr>
          <w:p w14:paraId="0D09B431">
            <w:pPr>
              <w:spacing w:line="0" w:lineRule="atLeast"/>
              <w:jc w:val="center"/>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4</w:t>
            </w:r>
          </w:p>
        </w:tc>
        <w:tc>
          <w:tcPr>
            <w:tcW w:w="936" w:type="dxa"/>
            <w:tcBorders>
              <w:top w:val="single" w:color="000000" w:sz="4" w:space="0"/>
              <w:left w:val="single" w:color="000000" w:sz="4" w:space="0"/>
              <w:bottom w:val="single" w:color="000000" w:sz="4" w:space="0"/>
              <w:right w:val="single" w:color="000000" w:sz="4" w:space="0"/>
            </w:tcBorders>
            <w:vAlign w:val="center"/>
          </w:tcPr>
          <w:p w14:paraId="1A2DE3A8">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eastAsia="zh-TW"/>
              </w:rPr>
              <w:t>职业</w:t>
            </w:r>
          </w:p>
          <w:p w14:paraId="2B0DAD71">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eastAsia="zh-TW"/>
              </w:rPr>
              <w:t>道德</w:t>
            </w:r>
          </w:p>
          <w:p w14:paraId="74DEF4A1">
            <w:pPr>
              <w:spacing w:line="0" w:lineRule="atLeast"/>
              <w:rPr>
                <w:rFonts w:asciiTheme="minorEastAsia" w:hAnsiTheme="minorEastAsia" w:eastAsiaTheme="minorEastAsia" w:cstheme="minorEastAsia"/>
                <w:kern w:val="0"/>
                <w:sz w:val="24"/>
                <w:szCs w:val="24"/>
                <w:lang w:val="zh-TW" w:eastAsia="zh-TW"/>
              </w:rPr>
            </w:pPr>
            <w:r>
              <w:rPr>
                <w:rFonts w:hint="eastAsia" w:asciiTheme="minorEastAsia" w:hAnsiTheme="minorEastAsia" w:eastAsiaTheme="minorEastAsia" w:cstheme="minorEastAsia"/>
                <w:kern w:val="0"/>
                <w:sz w:val="24"/>
                <w:szCs w:val="24"/>
                <w:lang w:val="zh-TW" w:eastAsia="zh-TW"/>
              </w:rPr>
              <w:t>与</w:t>
            </w:r>
          </w:p>
          <w:p w14:paraId="09406E53">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法治</w:t>
            </w:r>
          </w:p>
        </w:tc>
        <w:tc>
          <w:tcPr>
            <w:tcW w:w="2993" w:type="dxa"/>
            <w:tcBorders>
              <w:top w:val="single" w:color="000000" w:sz="4" w:space="0"/>
              <w:left w:val="single" w:color="000000" w:sz="4" w:space="0"/>
              <w:bottom w:val="single" w:color="000000" w:sz="4" w:space="0"/>
              <w:right w:val="single" w:color="000000" w:sz="4" w:space="0"/>
            </w:tcBorders>
            <w:vAlign w:val="center"/>
          </w:tcPr>
          <w:p w14:paraId="7ED5D478">
            <w:pPr>
              <w:spacing w:line="0" w:lineRule="atLeast"/>
              <w:rPr>
                <w:rFonts w:asciiTheme="minorEastAsia" w:hAnsiTheme="minorEastAsia" w:eastAsiaTheme="minorEastAsia" w:cstheme="minorEastAsia"/>
                <w:kern w:val="0"/>
                <w:sz w:val="24"/>
                <w:szCs w:val="24"/>
                <w:lang w:val="zh-TW" w:eastAsia="zh-TW"/>
              </w:rPr>
            </w:pPr>
            <w:r>
              <w:rPr>
                <w:rFonts w:hint="eastAsia" w:asciiTheme="minorEastAsia" w:hAnsiTheme="minorEastAsia" w:eastAsiaTheme="minorEastAsia" w:cstheme="minorEastAsia"/>
                <w:kern w:val="0"/>
                <w:sz w:val="24"/>
                <w:szCs w:val="24"/>
              </w:rPr>
              <w:t>了解文明礼仪的基本要求、职业道德的作用和基本规范，理解礼仪蕴含的道德意义，提高礼仪素养，养成文明礼仪习惯,陶冶道德情操，增强职业道德意识，养成职业道德行为习惯；指导学生掌握与日常生活和职业活动密切相关的法律常识，明确依法治国的基本要求，增强民主法制、公平正义、平等观念，树立法治观念，增强法律意识,在日常生活和一切活动中按照法律规范做事，依法维护权益、履行义务、承担责任</w:t>
            </w:r>
            <w:r>
              <w:rPr>
                <w:rFonts w:hint="eastAsia" w:asciiTheme="minorEastAsia" w:hAnsiTheme="minorEastAsia" w:eastAsiaTheme="minorEastAsia" w:cstheme="minorEastAsia"/>
                <w:kern w:val="0"/>
                <w:sz w:val="24"/>
                <w:szCs w:val="24"/>
                <w:lang w:val="zh-TW"/>
              </w:rPr>
              <w:t>。</w:t>
            </w:r>
          </w:p>
        </w:tc>
        <w:tc>
          <w:tcPr>
            <w:tcW w:w="2638" w:type="dxa"/>
            <w:tcBorders>
              <w:top w:val="single" w:color="000000" w:sz="4" w:space="0"/>
              <w:left w:val="single" w:color="000000" w:sz="4" w:space="0"/>
              <w:bottom w:val="single" w:color="000000" w:sz="4" w:space="0"/>
              <w:right w:val="single" w:color="000000" w:sz="4" w:space="0"/>
            </w:tcBorders>
            <w:vAlign w:val="center"/>
          </w:tcPr>
          <w:p w14:paraId="059DD5AA">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rPr>
              <w:t>主要讲授内容：帮助学生了解文明礼仪的基本要求、职业道德的作用和基本规范，陶冶道德情操，增强职业道德意识，养成职业道德行为习惯；指导学生掌握与日常生活和职业活动密切相关的法律常识，树立法治观念，增强法律 意识，成为懂法、守法、用法的公民。</w:t>
            </w:r>
          </w:p>
          <w:p w14:paraId="61806F9D">
            <w:pPr>
              <w:spacing w:line="0" w:lineRule="atLeast"/>
              <w:rPr>
                <w:rFonts w:asciiTheme="minorEastAsia" w:hAnsiTheme="minorEastAsia" w:eastAsiaTheme="minorEastAsia" w:cstheme="minorEastAsia"/>
                <w:kern w:val="0"/>
                <w:sz w:val="24"/>
                <w:szCs w:val="24"/>
                <w:lang w:val="zh-TW" w:eastAsia="zh-TW"/>
              </w:rPr>
            </w:pPr>
          </w:p>
        </w:tc>
        <w:tc>
          <w:tcPr>
            <w:tcW w:w="2449" w:type="dxa"/>
            <w:tcBorders>
              <w:top w:val="single" w:color="000000" w:sz="4" w:space="0"/>
              <w:left w:val="single" w:color="000000" w:sz="4" w:space="0"/>
              <w:bottom w:val="single" w:color="000000" w:sz="4" w:space="0"/>
              <w:right w:val="single" w:color="000000" w:sz="4" w:space="0"/>
            </w:tcBorders>
          </w:tcPr>
          <w:p w14:paraId="0352BB0D">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rPr>
              <w:t>提高礼仪素养，养成文明礼仪习惯,陶冶道德情操，增强职业道德意识，养成职业道德行为习惯；指导学生掌握与日常生活和职业活动密切相关的法律常识，明确依法治国的基本要求，增强民主法制、公平正义、平等观念，树立法治观念，增强法律意识,在日常生活和一切活动中按照法律规范做事，依法维护权益、履行义务、承担责任，成为懂法、守法、用法的好公民，服务于新时代中国特色社会主义的伟大事业建设中。</w:t>
            </w:r>
          </w:p>
          <w:p w14:paraId="2FC201DD">
            <w:pPr>
              <w:spacing w:line="0" w:lineRule="atLeast"/>
              <w:rPr>
                <w:rFonts w:asciiTheme="minorEastAsia" w:hAnsiTheme="minorEastAsia" w:eastAsiaTheme="minorEastAsia" w:cstheme="minorEastAsia"/>
                <w:kern w:val="0"/>
                <w:sz w:val="24"/>
                <w:szCs w:val="24"/>
                <w:lang w:val="zh-TW" w:eastAsia="zh-TW"/>
              </w:rPr>
            </w:pPr>
          </w:p>
        </w:tc>
      </w:tr>
      <w:tr w14:paraId="566FDBC0">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2521" w:hRule="atLeast"/>
          <w:jc w:val="center"/>
        </w:trPr>
        <w:tc>
          <w:tcPr>
            <w:tcW w:w="521" w:type="dxa"/>
            <w:tcBorders>
              <w:top w:val="single" w:color="000000" w:sz="4" w:space="0"/>
              <w:left w:val="single" w:color="000000" w:sz="4" w:space="0"/>
              <w:bottom w:val="single" w:color="000000" w:sz="4" w:space="0"/>
              <w:right w:val="single" w:color="000000" w:sz="4" w:space="0"/>
            </w:tcBorders>
            <w:vAlign w:val="center"/>
          </w:tcPr>
          <w:p w14:paraId="334AAFBA">
            <w:pPr>
              <w:spacing w:line="0" w:lineRule="atLeast"/>
              <w:jc w:val="center"/>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5</w:t>
            </w:r>
          </w:p>
        </w:tc>
        <w:tc>
          <w:tcPr>
            <w:tcW w:w="936" w:type="dxa"/>
            <w:tcBorders>
              <w:top w:val="single" w:color="000000" w:sz="4" w:space="0"/>
              <w:left w:val="single" w:color="000000" w:sz="4" w:space="0"/>
              <w:bottom w:val="single" w:color="000000" w:sz="4" w:space="0"/>
              <w:right w:val="single" w:color="000000" w:sz="4" w:space="0"/>
            </w:tcBorders>
            <w:vAlign w:val="center"/>
          </w:tcPr>
          <w:p w14:paraId="30D1FFF7">
            <w:pPr>
              <w:spacing w:line="0" w:lineRule="atLeast"/>
              <w:rPr>
                <w:rFonts w:asciiTheme="minorEastAsia" w:hAnsiTheme="minorEastAsia" w:eastAsiaTheme="minorEastAsia" w:cstheme="minorEastAsia"/>
                <w:kern w:val="0"/>
                <w:sz w:val="24"/>
                <w:szCs w:val="24"/>
                <w:lang w:val="zh-TW" w:eastAsia="zh-TW"/>
              </w:rPr>
            </w:pPr>
            <w:r>
              <w:rPr>
                <w:rFonts w:hint="eastAsia" w:asciiTheme="minorEastAsia" w:hAnsiTheme="minorEastAsia" w:eastAsiaTheme="minorEastAsia" w:cstheme="minorEastAsia"/>
                <w:kern w:val="0"/>
                <w:sz w:val="24"/>
                <w:szCs w:val="24"/>
                <w:lang w:val="zh-TW" w:eastAsia="zh-TW"/>
              </w:rPr>
              <w:t>语文</w:t>
            </w:r>
          </w:p>
        </w:tc>
        <w:tc>
          <w:tcPr>
            <w:tcW w:w="2993" w:type="dxa"/>
            <w:tcBorders>
              <w:top w:val="single" w:color="000000" w:sz="4" w:space="0"/>
              <w:left w:val="single" w:color="000000" w:sz="4" w:space="0"/>
              <w:bottom w:val="single" w:color="000000" w:sz="4" w:space="0"/>
              <w:right w:val="single" w:color="000000" w:sz="4" w:space="0"/>
            </w:tcBorders>
            <w:vAlign w:val="center"/>
          </w:tcPr>
          <w:p w14:paraId="2D72F3E9">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rPr>
              <w:t>在九年义务教育的基础上，培养学生热爱祖国语言文字的思想感情，使学生进一步提高正确理解与运用祖国语言文字的能力，提高科学文化素养，以适应就业和创业的需要。指导学生正确理解与运用祖国的语言文字，注重基本技能的训练和思维发展，加强语文实践，培养语文的应用能力，掌握日常生活和职业岗位需要的现代文阅读能力、写作能力、口语交际能力，具有初步的文学作品欣赏能力和浅易文言文阅读能力。</w:t>
            </w:r>
          </w:p>
        </w:tc>
        <w:tc>
          <w:tcPr>
            <w:tcW w:w="2638" w:type="dxa"/>
            <w:tcBorders>
              <w:top w:val="single" w:color="000000" w:sz="4" w:space="0"/>
              <w:left w:val="single" w:color="000000" w:sz="4" w:space="0"/>
              <w:bottom w:val="single" w:color="000000" w:sz="4" w:space="0"/>
              <w:right w:val="single" w:color="000000" w:sz="4" w:space="0"/>
            </w:tcBorders>
            <w:vAlign w:val="center"/>
          </w:tcPr>
          <w:p w14:paraId="35F3360D">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rPr>
              <w:t>主要讲授内容：在九年义务教育的基础上，培养学生热爱祖国语言文字的思想感情，使学生进一步提高正确理解与 运用祖国语言文字的能力，提高科学文化素养，以适应就 业和创业的需要。指导学生学习必需的语文基础知识，掌 握日常生活和职业岗位需要的现代文阅读能力、写作能力、口语交际能力，具有初步的文学作品欣赏能力和浅易文言 文阅读能力。指导学生掌握基本的语文学习方法，养成自 学和运用语文的良好习惯。引导学生重视语言的积累和感悟，接受优秀文化的熏陶，提高思想品德修养和审美情趣，形成良好的个性、健全的人格，促进职业生涯的发展。</w:t>
            </w:r>
          </w:p>
          <w:p w14:paraId="12FE0483">
            <w:pPr>
              <w:spacing w:line="0" w:lineRule="atLeast"/>
              <w:rPr>
                <w:rFonts w:asciiTheme="minorEastAsia" w:hAnsiTheme="minorEastAsia" w:eastAsiaTheme="minorEastAsia" w:cstheme="minorEastAsia"/>
                <w:kern w:val="0"/>
                <w:sz w:val="24"/>
                <w:szCs w:val="24"/>
                <w:lang w:val="zh-TW"/>
              </w:rPr>
            </w:pPr>
          </w:p>
        </w:tc>
        <w:tc>
          <w:tcPr>
            <w:tcW w:w="2449" w:type="dxa"/>
            <w:tcBorders>
              <w:top w:val="single" w:color="000000" w:sz="4" w:space="0"/>
              <w:left w:val="single" w:color="000000" w:sz="4" w:space="0"/>
              <w:bottom w:val="single" w:color="000000" w:sz="4" w:space="0"/>
              <w:right w:val="single" w:color="000000" w:sz="4" w:space="0"/>
            </w:tcBorders>
          </w:tcPr>
          <w:p w14:paraId="462C661B">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rPr>
              <w:t>指导学生掌握基本的语文学习方法，养成自学和运用语文的良好习惯；为综合职业能力的形成，以及继续学习奠定基础；提高学生的思想道德修养和科学文化素养，弘扬民族优秀文化、革命文化、社会主义先进文化，通过以专题形式组织课程内容，兼顾字、词、句、段、篇的组织形式，培养学生的语文应用能力，为培养高素质劳动者服务；引导学生重视语言的积累和感悟，接受优秀文化的熏陶，提高思想品德修养和审美情趣，形成良好的个性、健全的人格，促进职业生涯的发展。</w:t>
            </w:r>
          </w:p>
          <w:p w14:paraId="2BB519C7">
            <w:pPr>
              <w:spacing w:line="0" w:lineRule="atLeast"/>
              <w:rPr>
                <w:rFonts w:asciiTheme="minorEastAsia" w:hAnsiTheme="minorEastAsia" w:eastAsiaTheme="minorEastAsia" w:cstheme="minorEastAsia"/>
                <w:kern w:val="0"/>
                <w:sz w:val="24"/>
                <w:szCs w:val="24"/>
                <w:lang w:val="zh-TW"/>
              </w:rPr>
            </w:pPr>
          </w:p>
        </w:tc>
      </w:tr>
      <w:tr w14:paraId="68DE54FC">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23" w:hRule="atLeast"/>
          <w:jc w:val="center"/>
        </w:trPr>
        <w:tc>
          <w:tcPr>
            <w:tcW w:w="521" w:type="dxa"/>
            <w:tcBorders>
              <w:top w:val="single" w:color="000000" w:sz="4" w:space="0"/>
              <w:left w:val="single" w:color="000000" w:sz="4" w:space="0"/>
              <w:bottom w:val="single" w:color="000000" w:sz="4" w:space="0"/>
              <w:right w:val="single" w:color="000000" w:sz="4" w:space="0"/>
            </w:tcBorders>
            <w:vAlign w:val="center"/>
          </w:tcPr>
          <w:p w14:paraId="7AC07BC6">
            <w:pPr>
              <w:spacing w:line="0" w:lineRule="atLeast"/>
              <w:jc w:val="center"/>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6</w:t>
            </w:r>
          </w:p>
        </w:tc>
        <w:tc>
          <w:tcPr>
            <w:tcW w:w="936" w:type="dxa"/>
            <w:tcBorders>
              <w:top w:val="single" w:color="000000" w:sz="4" w:space="0"/>
              <w:left w:val="single" w:color="000000" w:sz="4" w:space="0"/>
              <w:bottom w:val="single" w:color="000000" w:sz="4" w:space="0"/>
              <w:right w:val="single" w:color="000000" w:sz="4" w:space="0"/>
            </w:tcBorders>
            <w:vAlign w:val="center"/>
          </w:tcPr>
          <w:p w14:paraId="1CADD6C8">
            <w:pPr>
              <w:spacing w:line="0" w:lineRule="atLeast"/>
              <w:rPr>
                <w:rFonts w:asciiTheme="minorEastAsia" w:hAnsiTheme="minorEastAsia" w:eastAsiaTheme="minorEastAsia" w:cstheme="minorEastAsia"/>
                <w:kern w:val="0"/>
                <w:sz w:val="24"/>
                <w:szCs w:val="24"/>
                <w:lang w:val="zh-TW" w:eastAsia="zh-TW"/>
              </w:rPr>
            </w:pPr>
            <w:r>
              <w:rPr>
                <w:rFonts w:hint="eastAsia" w:asciiTheme="minorEastAsia" w:hAnsiTheme="minorEastAsia" w:eastAsiaTheme="minorEastAsia" w:cstheme="minorEastAsia"/>
                <w:kern w:val="0"/>
                <w:sz w:val="24"/>
                <w:szCs w:val="24"/>
                <w:lang w:val="zh-TW" w:eastAsia="zh-TW"/>
              </w:rPr>
              <w:t>数学</w:t>
            </w:r>
          </w:p>
        </w:tc>
        <w:tc>
          <w:tcPr>
            <w:tcW w:w="2993" w:type="dxa"/>
            <w:tcBorders>
              <w:top w:val="single" w:color="000000" w:sz="4" w:space="0"/>
              <w:left w:val="single" w:color="000000" w:sz="4" w:space="0"/>
              <w:bottom w:val="single" w:color="000000" w:sz="4" w:space="0"/>
              <w:right w:val="single" w:color="000000" w:sz="4" w:space="0"/>
            </w:tcBorders>
            <w:vAlign w:val="center"/>
          </w:tcPr>
          <w:p w14:paraId="7C638575">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1、全面贯彻党的教育方针，落实立德树人的根本任务。2、在完成义务教育的基础上通过中职数学课程学习，使学生获得继续学习、未来工作和发展所必须的数学基础知识、基本技能、基本思想和基本活动经验。3、具备一定的从数学角度发现和提出问题的能力，运用数学知识和思想方法分析和解决问题的能力。4、提高学生学习数学兴趣，增强学好数学的主动性和自信心，养成理性思维、敢于质疑、善于思考的科学精神和精益求精的工匠精神。5加深对数学的科学价值，应用价值，文化价值和审美价值的认识。6、在数学知识和数学能力培养的过程中使学生逐步提高数学运算、逻辑推理、直观想象、数学抽象、数据分析等核心素养。初步学会用数学眼光观察世界，用数学思维分析世界，用数学语言表达世界。</w:t>
            </w:r>
          </w:p>
        </w:tc>
        <w:tc>
          <w:tcPr>
            <w:tcW w:w="2638" w:type="dxa"/>
            <w:tcBorders>
              <w:top w:val="single" w:color="000000" w:sz="4" w:space="0"/>
              <w:left w:val="single" w:color="000000" w:sz="4" w:space="0"/>
              <w:bottom w:val="single" w:color="000000" w:sz="4" w:space="0"/>
              <w:right w:val="single" w:color="000000" w:sz="4" w:space="0"/>
            </w:tcBorders>
            <w:vAlign w:val="center"/>
          </w:tcPr>
          <w:p w14:paraId="3B7F83A2">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 xml:space="preserve">  中等职业学校数学主要包括数学运算、直观想象、逻辑推理、数学抽象、数据分析和数学建模。它们既相对独立，又相互交融，是一个有机的整体。具体到数学的具体内容，分为基础模块和拓展模块。其中基础模块包括集合，不等式基础知识，函数，直线与圆方程和简单几何体，简单的概率统计。拓展模块主要有充要条件，三角计算，数列，平面向量，圆锥曲线，立体几何，复数，排列组合，随机变量及其分布，统计学初步。至于三角计算、复数、随机变量及其分布、排列组合根据我校学生的基础和数学学时分配，将不进行讲解。</w:t>
            </w:r>
          </w:p>
        </w:tc>
        <w:tc>
          <w:tcPr>
            <w:tcW w:w="2449" w:type="dxa"/>
            <w:tcBorders>
              <w:top w:val="single" w:color="000000" w:sz="4" w:space="0"/>
              <w:left w:val="single" w:color="000000" w:sz="4" w:space="0"/>
              <w:bottom w:val="single" w:color="000000" w:sz="4" w:space="0"/>
              <w:right w:val="single" w:color="000000" w:sz="4" w:space="0"/>
            </w:tcBorders>
          </w:tcPr>
          <w:p w14:paraId="19905EBC">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中等职业学校数学课程教学实施要全面落实立德树人根本任务，培养和践行社会主义核心价值观，培养德智体全面发展的社会主义建设者和接班人。教学要遵循数学教育规律，围绕课程目标，发展和提升数学学科核心素养，按照课程内容确定教学计划，创设教学情境，完成课程任务；教学要体现职教特色，遵循技术技能人才的成长规律。教学中要合理融入思政教育，引导学生增强职业道德修养，提高职业素养。能够利用信息技术提高教学效果。总体上1、落实立德树人，聚焦核心素养。2、突出主体地位，改进教学方式。3、体现职教特色，注重实践应用。4、利用信息技术提高教学效果。</w:t>
            </w:r>
          </w:p>
        </w:tc>
      </w:tr>
      <w:tr w14:paraId="2CD5EEF6">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23" w:hRule="atLeast"/>
          <w:jc w:val="center"/>
        </w:trPr>
        <w:tc>
          <w:tcPr>
            <w:tcW w:w="521" w:type="dxa"/>
            <w:tcBorders>
              <w:top w:val="single" w:color="000000" w:sz="4" w:space="0"/>
              <w:left w:val="single" w:color="000000" w:sz="4" w:space="0"/>
              <w:bottom w:val="single" w:color="000000" w:sz="4" w:space="0"/>
              <w:right w:val="single" w:color="000000" w:sz="4" w:space="0"/>
            </w:tcBorders>
            <w:vAlign w:val="center"/>
          </w:tcPr>
          <w:p w14:paraId="5EDECFC1">
            <w:pPr>
              <w:spacing w:line="0" w:lineRule="atLeast"/>
              <w:jc w:val="center"/>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7</w:t>
            </w:r>
          </w:p>
        </w:tc>
        <w:tc>
          <w:tcPr>
            <w:tcW w:w="936" w:type="dxa"/>
            <w:tcBorders>
              <w:top w:val="single" w:color="000000" w:sz="4" w:space="0"/>
              <w:left w:val="single" w:color="000000" w:sz="4" w:space="0"/>
              <w:bottom w:val="single" w:color="000000" w:sz="4" w:space="0"/>
              <w:right w:val="single" w:color="000000" w:sz="4" w:space="0"/>
            </w:tcBorders>
            <w:vAlign w:val="center"/>
          </w:tcPr>
          <w:p w14:paraId="5042DAAC">
            <w:pPr>
              <w:spacing w:line="0" w:lineRule="atLeast"/>
              <w:rPr>
                <w:rFonts w:asciiTheme="minorEastAsia" w:hAnsiTheme="minorEastAsia" w:eastAsiaTheme="minorEastAsia" w:cstheme="minorEastAsia"/>
                <w:kern w:val="0"/>
                <w:sz w:val="24"/>
                <w:szCs w:val="24"/>
                <w:lang w:val="zh-TW" w:eastAsia="zh-TW"/>
              </w:rPr>
            </w:pPr>
            <w:r>
              <w:rPr>
                <w:rFonts w:hint="eastAsia" w:asciiTheme="minorEastAsia" w:hAnsiTheme="minorEastAsia" w:eastAsiaTheme="minorEastAsia" w:cstheme="minorEastAsia"/>
                <w:kern w:val="0"/>
                <w:sz w:val="24"/>
                <w:szCs w:val="24"/>
                <w:lang w:val="zh-TW" w:eastAsia="zh-TW"/>
              </w:rPr>
              <w:t>英语</w:t>
            </w:r>
          </w:p>
        </w:tc>
        <w:tc>
          <w:tcPr>
            <w:tcW w:w="2993" w:type="dxa"/>
            <w:tcBorders>
              <w:top w:val="single" w:color="000000" w:sz="4" w:space="0"/>
              <w:left w:val="single" w:color="000000" w:sz="4" w:space="0"/>
              <w:bottom w:val="single" w:color="000000" w:sz="4" w:space="0"/>
              <w:right w:val="single" w:color="000000" w:sz="4" w:space="0"/>
            </w:tcBorders>
            <w:vAlign w:val="center"/>
          </w:tcPr>
          <w:p w14:paraId="4BB5330A">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全面贯彻党的教育方针，落实立德树人根本 任务，在义务教育的基础上，进一步激发学生英语学习的兴趣，帮助学生掌握基础知识和基本技能，发展英语学科核心素养，为学生的职业生涯、继续学习和终身发展奠定基础。职场语言沟通目标：在日常英语的基础上，围绕职场相关主题，能运用所学 语言知识，理解不同类型语篇所传递的意义和情感；能以口头或书面形式进行基本的沟通；能在职场中综合运用语言知识和技能进行交流。思维差异感知目标：能理解英语在表达方式上体现出的中西思维差异；能理 解英语在逻辑论证上体现出的中西思维差异；在了解中西思维差异的基础上能客观对待不同观点，做出正确价值判断。跨文化理解目标：能了解世界文化的多样性；能了解中外文化及中外企业文化；能进行基本的跨文化交流；能用英语讲述中国故事，促进中华优秀文化传播。自主学习目标：能树立正确的英语学习观，具有明确的学习目标；能多渠道 获取英语学习资源；能有效规划个人的学习，选择恰当的学习策略和方法；监控、评价、反思和调整自己的学习内容和进程，提高学习效率。</w:t>
            </w:r>
          </w:p>
        </w:tc>
        <w:tc>
          <w:tcPr>
            <w:tcW w:w="2638" w:type="dxa"/>
            <w:tcBorders>
              <w:top w:val="single" w:color="000000" w:sz="4" w:space="0"/>
              <w:left w:val="single" w:color="000000" w:sz="4" w:space="0"/>
              <w:bottom w:val="single" w:color="000000" w:sz="4" w:space="0"/>
              <w:right w:val="single" w:color="000000" w:sz="4" w:space="0"/>
            </w:tcBorders>
            <w:vAlign w:val="center"/>
          </w:tcPr>
          <w:p w14:paraId="045213B7">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主要内容包括：基础模块和职业模块。1、基础模块是由各专业学生必修的基础性内容，教学内容由主题、语篇类型、语言知识、文化知识、语言技能、语言策略六部分组成。主要任务是掌握2000多个词汇及常用交际用语，在九年义务教育基础上，帮助学生进一步强化英语基础知识，培养听、说、读、写等语言技能，初步形成职场英语应用能力；激发和培养学生学习英语的兴趣，提高学生学习的自信心，帮助学生掌握学习策略，养成良好的学习习惯，提高自主学习能力；引导学生了解、认识中西方文化差异，培养正确的情感、态度和价值观。2、职业模块是为提高学生职业素养，适应学生相关专业学习需要而安排的限定选修内容，应掌握300个左右的基本行业词汇和术语，注重基本语法在常见职业场景中的运用。了解中西方语言用词、结构和篇章逻辑的不同；在对主题意义探究的活动中，整合语言基础知识、语言技能发展、思维能力培养和学习策略运用，就与职业相关的话题进行有效交流，提升职场语言沟通能力；帮助学生了解中外企业文化，增强职业意识，促进其未来职业发展。为学生今后在职业生涯的发展奠定了基础。</w:t>
            </w:r>
          </w:p>
        </w:tc>
        <w:tc>
          <w:tcPr>
            <w:tcW w:w="2449" w:type="dxa"/>
            <w:tcBorders>
              <w:top w:val="single" w:color="000000" w:sz="4" w:space="0"/>
              <w:left w:val="single" w:color="000000" w:sz="4" w:space="0"/>
              <w:bottom w:val="single" w:color="000000" w:sz="4" w:space="0"/>
              <w:right w:val="single" w:color="000000" w:sz="4" w:space="0"/>
            </w:tcBorders>
          </w:tcPr>
          <w:p w14:paraId="283F7978">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中等职业学校英语课程应全面贯彻党的教育方针，落实立德树人根本任务， 发展和提升学生英语学科核心素养；应围绕课程标准规定的学科核心素养与目标 要求，遵循英语教学规律，制定教学计划，创设教学情境，完成课程任务；应体现职教特色，注重实践应用，在教学中合理融入德育教育，引导学生树立积极的世界观、人生观和价值观。1、坚持立德树人，发挥英语课程育人功能。2、开展活动导向教学，落实学科核心素养。3、尊重差异，促进学生的发展。4、突出职业教育特点，重视实践应用。5、运用信息技术，促进教与学方式的转变。</w:t>
            </w:r>
          </w:p>
        </w:tc>
      </w:tr>
      <w:tr w14:paraId="13EB564A">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23" w:hRule="atLeast"/>
          <w:jc w:val="center"/>
        </w:trPr>
        <w:tc>
          <w:tcPr>
            <w:tcW w:w="521" w:type="dxa"/>
            <w:tcBorders>
              <w:top w:val="single" w:color="000000" w:sz="4" w:space="0"/>
              <w:left w:val="single" w:color="000000" w:sz="4" w:space="0"/>
              <w:bottom w:val="single" w:color="000000" w:sz="4" w:space="0"/>
              <w:right w:val="single" w:color="000000" w:sz="4" w:space="0"/>
            </w:tcBorders>
            <w:vAlign w:val="center"/>
          </w:tcPr>
          <w:p w14:paraId="30DA9F9E">
            <w:pPr>
              <w:spacing w:line="0" w:lineRule="atLeast"/>
              <w:jc w:val="center"/>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8</w:t>
            </w:r>
          </w:p>
        </w:tc>
        <w:tc>
          <w:tcPr>
            <w:tcW w:w="936" w:type="dxa"/>
            <w:tcBorders>
              <w:top w:val="single" w:color="000000" w:sz="4" w:space="0"/>
              <w:left w:val="single" w:color="000000" w:sz="4" w:space="0"/>
              <w:bottom w:val="single" w:color="000000" w:sz="4" w:space="0"/>
              <w:right w:val="single" w:color="000000" w:sz="4" w:space="0"/>
            </w:tcBorders>
            <w:vAlign w:val="center"/>
          </w:tcPr>
          <w:p w14:paraId="2A112F45">
            <w:pPr>
              <w:spacing w:line="0" w:lineRule="atLeast"/>
              <w:rPr>
                <w:rFonts w:asciiTheme="minorEastAsia" w:hAnsiTheme="minorEastAsia" w:eastAsiaTheme="minorEastAsia" w:cstheme="minorEastAsia"/>
                <w:kern w:val="0"/>
                <w:sz w:val="24"/>
                <w:szCs w:val="24"/>
                <w:lang w:val="zh-TW" w:eastAsia="zh-TW"/>
              </w:rPr>
            </w:pPr>
            <w:r>
              <w:rPr>
                <w:rFonts w:hint="eastAsia" w:asciiTheme="minorEastAsia" w:hAnsiTheme="minorEastAsia" w:eastAsiaTheme="minorEastAsia" w:cstheme="minorEastAsia"/>
                <w:kern w:val="0"/>
                <w:sz w:val="24"/>
                <w:szCs w:val="24"/>
                <w:lang w:val="zh-TW" w:eastAsia="zh-TW"/>
              </w:rPr>
              <w:t>历史</w:t>
            </w:r>
          </w:p>
        </w:tc>
        <w:tc>
          <w:tcPr>
            <w:tcW w:w="2993" w:type="dxa"/>
            <w:tcBorders>
              <w:top w:val="single" w:color="000000" w:sz="4" w:space="0"/>
              <w:left w:val="single" w:color="000000" w:sz="4" w:space="0"/>
              <w:bottom w:val="single" w:color="000000" w:sz="4" w:space="0"/>
              <w:right w:val="single" w:color="000000" w:sz="4" w:space="0"/>
            </w:tcBorders>
            <w:vAlign w:val="center"/>
          </w:tcPr>
          <w:p w14:paraId="74BAD288">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rPr>
              <w:t>通过对中国历史的学习，了解中国历史，了解中华民族，培养唯物史观，确立正确的时空观念，通过史料实证、历史解释等培养学生的家国情怀，增强历史使命感和社会责任感；培育社会主义核心价值观，进一步弘扬以爱国主义为核心的民族精神和以改革创新为核心的时代精神；培养健全的人格。</w:t>
            </w:r>
          </w:p>
          <w:p w14:paraId="42A03C2F">
            <w:pPr>
              <w:spacing w:line="0" w:lineRule="atLeast"/>
              <w:rPr>
                <w:rFonts w:asciiTheme="minorEastAsia" w:hAnsiTheme="minorEastAsia" w:eastAsiaTheme="minorEastAsia" w:cstheme="minorEastAsia"/>
                <w:kern w:val="0"/>
                <w:sz w:val="24"/>
                <w:szCs w:val="24"/>
                <w:lang w:val="zh-TW"/>
              </w:rPr>
            </w:pPr>
          </w:p>
        </w:tc>
        <w:tc>
          <w:tcPr>
            <w:tcW w:w="2638" w:type="dxa"/>
            <w:tcBorders>
              <w:top w:val="single" w:color="000000" w:sz="4" w:space="0"/>
              <w:left w:val="single" w:color="000000" w:sz="4" w:space="0"/>
              <w:bottom w:val="single" w:color="000000" w:sz="4" w:space="0"/>
              <w:right w:val="single" w:color="000000" w:sz="4" w:space="0"/>
            </w:tcBorders>
            <w:vAlign w:val="center"/>
          </w:tcPr>
          <w:p w14:paraId="20BBE1DC">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rPr>
              <w:t>主要讲授内容：了解人类社会发展的基本脉络和优秀 文化传统；从历史的角度了解和思考人与人、人与社会、人与自然的关系，增强历史使命感和社会责任感；培育社会主义核心价值观，进一步弘扬以爱国主义为核心的民族精神和以改革创新为核心的时代精神；培养健全的人格，树立正确的历史观、人生观和价值观。</w:t>
            </w:r>
          </w:p>
          <w:p w14:paraId="74E050D4">
            <w:pPr>
              <w:spacing w:line="0" w:lineRule="atLeast"/>
              <w:rPr>
                <w:rFonts w:asciiTheme="minorEastAsia" w:hAnsiTheme="minorEastAsia" w:eastAsiaTheme="minorEastAsia" w:cstheme="minorEastAsia"/>
                <w:kern w:val="0"/>
                <w:sz w:val="24"/>
                <w:szCs w:val="24"/>
                <w:lang w:val="zh-TW"/>
              </w:rPr>
            </w:pPr>
          </w:p>
        </w:tc>
        <w:tc>
          <w:tcPr>
            <w:tcW w:w="2449" w:type="dxa"/>
            <w:tcBorders>
              <w:top w:val="single" w:color="000000" w:sz="4" w:space="0"/>
              <w:left w:val="single" w:color="000000" w:sz="4" w:space="0"/>
              <w:bottom w:val="single" w:color="000000" w:sz="4" w:space="0"/>
              <w:right w:val="single" w:color="000000" w:sz="4" w:space="0"/>
            </w:tcBorders>
          </w:tcPr>
          <w:p w14:paraId="1426D336">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rPr>
              <w:t>了解中国历史，了解中华民族，了解人类社会发展的基本脉络和优秀文化传统；增强历史使命感和社会责任感；培育社会主义核心价值观，进一步弘扬以爱国主义为核心的民族精神和以改革创新为核心的时代精神；培养健全的人格，树立正确的历史观、人生观和价值观，为中等职业学校学生未来的学习、工作和生活打下基础。</w:t>
            </w:r>
          </w:p>
          <w:p w14:paraId="09F8A974">
            <w:pPr>
              <w:spacing w:line="0" w:lineRule="atLeast"/>
              <w:rPr>
                <w:rFonts w:asciiTheme="minorEastAsia" w:hAnsiTheme="minorEastAsia" w:eastAsiaTheme="minorEastAsia" w:cstheme="minorEastAsia"/>
                <w:kern w:val="0"/>
                <w:sz w:val="24"/>
                <w:szCs w:val="24"/>
                <w:lang w:val="zh-TW"/>
              </w:rPr>
            </w:pPr>
          </w:p>
          <w:p w14:paraId="5589B415">
            <w:pPr>
              <w:spacing w:line="0" w:lineRule="atLeast"/>
              <w:rPr>
                <w:rFonts w:asciiTheme="minorEastAsia" w:hAnsiTheme="minorEastAsia" w:eastAsiaTheme="minorEastAsia" w:cstheme="minorEastAsia"/>
                <w:kern w:val="0"/>
                <w:sz w:val="24"/>
                <w:szCs w:val="24"/>
                <w:lang w:val="zh-TW"/>
              </w:rPr>
            </w:pPr>
          </w:p>
        </w:tc>
      </w:tr>
      <w:tr w14:paraId="24319D26">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jc w:val="center"/>
        </w:trPr>
        <w:tc>
          <w:tcPr>
            <w:tcW w:w="521" w:type="dxa"/>
            <w:tcBorders>
              <w:top w:val="single" w:color="000000" w:sz="4" w:space="0"/>
              <w:left w:val="single" w:color="000000" w:sz="4" w:space="0"/>
              <w:bottom w:val="single" w:color="000000" w:sz="4" w:space="0"/>
              <w:right w:val="single" w:color="000000" w:sz="4" w:space="0"/>
            </w:tcBorders>
            <w:vAlign w:val="center"/>
          </w:tcPr>
          <w:p w14:paraId="51B7E169">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9</w:t>
            </w:r>
          </w:p>
        </w:tc>
        <w:tc>
          <w:tcPr>
            <w:tcW w:w="936" w:type="dxa"/>
            <w:tcBorders>
              <w:top w:val="single" w:color="000000" w:sz="4" w:space="0"/>
              <w:left w:val="single" w:color="000000" w:sz="4" w:space="0"/>
              <w:bottom w:val="single" w:color="000000" w:sz="4" w:space="0"/>
              <w:right w:val="single" w:color="000000" w:sz="4" w:space="0"/>
            </w:tcBorders>
            <w:vAlign w:val="center"/>
          </w:tcPr>
          <w:p w14:paraId="27CEFDC4">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信息技术</w:t>
            </w:r>
          </w:p>
        </w:tc>
        <w:tc>
          <w:tcPr>
            <w:tcW w:w="2993" w:type="dxa"/>
            <w:tcBorders>
              <w:top w:val="single" w:color="000000" w:sz="4" w:space="0"/>
              <w:left w:val="single" w:color="000000" w:sz="4" w:space="0"/>
              <w:bottom w:val="single" w:color="000000" w:sz="4" w:space="0"/>
              <w:right w:val="single" w:color="000000" w:sz="4" w:space="0"/>
            </w:tcBorders>
          </w:tcPr>
          <w:p w14:paraId="6F3ED520">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1</w:t>
            </w:r>
            <w:r>
              <w:rPr>
                <w:rFonts w:eastAsia="PMingLiU" w:asciiTheme="minorEastAsia" w:hAnsiTheme="minorEastAsia" w:cstheme="minorEastAsia"/>
                <w:kern w:val="0"/>
                <w:sz w:val="24"/>
                <w:szCs w:val="24"/>
                <w:lang w:val="zh-TW" w:eastAsia="zh-TW"/>
              </w:rPr>
              <w:t>、</w:t>
            </w:r>
            <w:r>
              <w:rPr>
                <w:rFonts w:hint="eastAsia" w:asciiTheme="minorEastAsia" w:hAnsiTheme="minorEastAsia" w:eastAsiaTheme="minorEastAsia" w:cstheme="minorEastAsia"/>
                <w:kern w:val="0"/>
                <w:sz w:val="24"/>
                <w:szCs w:val="24"/>
                <w:lang w:val="zh-TW"/>
              </w:rPr>
              <w:t>增强学生信息意识、发展计算思维、提高数字化学习与创新能力、树立正确的信息社会价值观和责任感；</w:t>
            </w:r>
          </w:p>
          <w:p w14:paraId="5012ED48">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2、培养学生符合新时代要求的信息素养与适应职业发展需要的信息能力；</w:t>
            </w:r>
          </w:p>
          <w:p w14:paraId="4F839C10">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3、认识信息技术对当今人类生产、生活的重要作用，理解信息技术、信息社会等概念和信息社会特征与规范；</w:t>
            </w:r>
          </w:p>
          <w:p w14:paraId="7B7BA08D">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4、培养学生综合应用信息技术解决生产生活和学习 情 境 中 各 种 问 题 的能 力；</w:t>
            </w:r>
          </w:p>
          <w:p w14:paraId="30BC834A">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5、提高信息素养，强化信息社会责任、提升信息安全应用意识。</w:t>
            </w:r>
          </w:p>
        </w:tc>
        <w:tc>
          <w:tcPr>
            <w:tcW w:w="2638" w:type="dxa"/>
            <w:tcBorders>
              <w:top w:val="single" w:color="000000" w:sz="4" w:space="0"/>
              <w:left w:val="single" w:color="000000" w:sz="4" w:space="0"/>
              <w:bottom w:val="single" w:color="000000" w:sz="4" w:space="0"/>
              <w:right w:val="single" w:color="000000" w:sz="4" w:space="0"/>
            </w:tcBorders>
          </w:tcPr>
          <w:p w14:paraId="6F5F3851">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1、在课程教学中有机渗透社会主义核心价值观教育，将学科核心素养内涵贯穿教学过程的始终、</w:t>
            </w:r>
          </w:p>
          <w:p w14:paraId="66024064">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2、信息技术发展与应用，信息系统工作机制，选择和连接信息技术设备，使用操作系统、管理文件、维护系统；</w:t>
            </w:r>
          </w:p>
          <w:p w14:paraId="486ADB88">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3、了解网络，运用网络工具获取网络资源；</w:t>
            </w:r>
          </w:p>
          <w:p w14:paraId="666588AF">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4、操作图文编辑软件；</w:t>
            </w:r>
          </w:p>
          <w:p w14:paraId="23BF2ED0">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5、加工数据、分析数据；</w:t>
            </w:r>
          </w:p>
          <w:p w14:paraId="0FAC26B0">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6、程序设计基础知识，设计简单程序。</w:t>
            </w:r>
          </w:p>
          <w:p w14:paraId="5E8646DD">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7、数字媒体信息的获取及加工；</w:t>
            </w:r>
          </w:p>
          <w:p w14:paraId="7495D5E8">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8、了解信息安全常识，防范信息系统恶意攻击；</w:t>
            </w:r>
          </w:p>
          <w:p w14:paraId="13423CB0">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9、 初识人工智能，了解机器人</w:t>
            </w:r>
          </w:p>
          <w:p w14:paraId="1928B9F2">
            <w:pPr>
              <w:spacing w:line="0" w:lineRule="atLeast"/>
              <w:rPr>
                <w:rFonts w:asciiTheme="minorEastAsia" w:hAnsiTheme="minorEastAsia" w:eastAsiaTheme="minorEastAsia" w:cstheme="minorEastAsia"/>
                <w:kern w:val="0"/>
                <w:sz w:val="24"/>
                <w:szCs w:val="24"/>
                <w:lang w:val="zh-TW" w:eastAsia="zh-TW"/>
              </w:rPr>
            </w:pPr>
          </w:p>
        </w:tc>
        <w:tc>
          <w:tcPr>
            <w:tcW w:w="2449" w:type="dxa"/>
            <w:tcBorders>
              <w:top w:val="single" w:color="000000" w:sz="4" w:space="0"/>
              <w:left w:val="single" w:color="000000" w:sz="4" w:space="0"/>
              <w:bottom w:val="single" w:color="000000" w:sz="4" w:space="0"/>
              <w:right w:val="single" w:color="000000" w:sz="4" w:space="0"/>
            </w:tcBorders>
          </w:tcPr>
          <w:p w14:paraId="45A7F762">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1、教师要贯彻立德树人的宗旨，发掘课程中的思政元素，在教学中融入为中华民族伟大复兴而奋斗的使命感，将本学科核心素养内涵贯穿教学过程的始终；</w:t>
            </w:r>
          </w:p>
          <w:p w14:paraId="542AED8C">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2、了解信息技术基础是深入学习信息技术的前提，掌握网络应用、图文编辑、数据处理、数字媒体应用技术是适应信息社会生活和工作的基础；</w:t>
            </w:r>
          </w:p>
          <w:p w14:paraId="0C549FC9">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3、学习人工智能、程序设计的设计思维、数字化学习与创新；</w:t>
            </w:r>
          </w:p>
        </w:tc>
      </w:tr>
      <w:tr w14:paraId="3AC339E1">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1659" w:hRule="atLeast"/>
          <w:jc w:val="center"/>
        </w:trPr>
        <w:tc>
          <w:tcPr>
            <w:tcW w:w="521" w:type="dxa"/>
            <w:tcBorders>
              <w:top w:val="single" w:color="000000" w:sz="4" w:space="0"/>
              <w:left w:val="single" w:color="000000" w:sz="4" w:space="0"/>
              <w:bottom w:val="single" w:color="000000" w:sz="4" w:space="0"/>
              <w:right w:val="single" w:color="000000" w:sz="4" w:space="0"/>
            </w:tcBorders>
            <w:vAlign w:val="center"/>
          </w:tcPr>
          <w:p w14:paraId="5B552BE4">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10</w:t>
            </w:r>
          </w:p>
        </w:tc>
        <w:tc>
          <w:tcPr>
            <w:tcW w:w="936" w:type="dxa"/>
            <w:tcBorders>
              <w:top w:val="single" w:color="000000" w:sz="4" w:space="0"/>
              <w:left w:val="single" w:color="000000" w:sz="4" w:space="0"/>
              <w:bottom w:val="single" w:color="000000" w:sz="4" w:space="0"/>
              <w:right w:val="single" w:color="000000" w:sz="4" w:space="0"/>
            </w:tcBorders>
            <w:vAlign w:val="center"/>
          </w:tcPr>
          <w:p w14:paraId="44272EE3">
            <w:pPr>
              <w:spacing w:line="0" w:lineRule="atLeast"/>
              <w:rPr>
                <w:rFonts w:asciiTheme="minorEastAsia" w:hAnsiTheme="minorEastAsia" w:eastAsiaTheme="minorEastAsia" w:cstheme="minorEastAsia"/>
                <w:kern w:val="0"/>
                <w:sz w:val="24"/>
                <w:szCs w:val="24"/>
                <w:lang w:val="zh-TW" w:eastAsia="zh-TW"/>
              </w:rPr>
            </w:pPr>
            <w:r>
              <w:rPr>
                <w:rFonts w:hint="eastAsia" w:asciiTheme="minorEastAsia" w:hAnsiTheme="minorEastAsia" w:eastAsiaTheme="minorEastAsia" w:cstheme="minorEastAsia"/>
                <w:kern w:val="0"/>
                <w:sz w:val="24"/>
                <w:szCs w:val="24"/>
                <w:lang w:val="zh-TW" w:eastAsia="zh-TW"/>
              </w:rPr>
              <w:t>体育</w:t>
            </w:r>
          </w:p>
          <w:p w14:paraId="7876E4B0">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eastAsia="zh-TW"/>
              </w:rPr>
              <w:t>与</w:t>
            </w:r>
          </w:p>
          <w:p w14:paraId="15BA275D">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eastAsia="zh-TW"/>
              </w:rPr>
              <w:t>健康</w:t>
            </w:r>
          </w:p>
        </w:tc>
        <w:tc>
          <w:tcPr>
            <w:tcW w:w="2993" w:type="dxa"/>
            <w:tcBorders>
              <w:top w:val="single" w:color="000000" w:sz="4" w:space="0"/>
              <w:left w:val="single" w:color="000000" w:sz="4" w:space="0"/>
              <w:bottom w:val="single" w:color="000000" w:sz="4" w:space="0"/>
              <w:right w:val="single" w:color="000000" w:sz="4" w:space="0"/>
            </w:tcBorders>
          </w:tcPr>
          <w:p w14:paraId="67D5AE27">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中等职业学校体育与健康课程落实立德树人的根本任务，坚持健康第一的教育理念，通过传授体育与健康的知识、技能和方法，提高学生的体育运动能力，培养运动爱好和专长，是学生养成终身体育锻炼的习惯，形成健康的行为与生活方式，健全人格，强健体魄，具备身心健康和职业生涯发展必备的体育与健康学科核心素养，引领学生逐步形成正确的世界观、人生观和价值观，自觉践行社会主义核心价值观，成为德智体美劳全面发展的高素质劳动者和技术技能人才。</w:t>
            </w:r>
          </w:p>
        </w:tc>
        <w:tc>
          <w:tcPr>
            <w:tcW w:w="2638" w:type="dxa"/>
            <w:tcBorders>
              <w:top w:val="single" w:color="000000" w:sz="4" w:space="0"/>
              <w:left w:val="single" w:color="000000" w:sz="4" w:space="0"/>
              <w:bottom w:val="single" w:color="000000" w:sz="4" w:space="0"/>
              <w:right w:val="single" w:color="000000" w:sz="4" w:space="0"/>
            </w:tcBorders>
          </w:tcPr>
          <w:p w14:paraId="06E19B9F">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增强体能，掌握和应用基本的体育与健康知识和运动技术，培养良好的运动兴趣和爱好，形成坚持锻炼的习惯，具有良好的心理素质，表现出人际交往的能力和合作精神，提高对个人健康群体健康的责任感，形成健康的生活方式，发扬体育精神，形成积极进取、乐观、开朗的生活方式。</w:t>
            </w:r>
          </w:p>
        </w:tc>
        <w:tc>
          <w:tcPr>
            <w:tcW w:w="2449" w:type="dxa"/>
            <w:tcBorders>
              <w:top w:val="single" w:color="000000" w:sz="4" w:space="0"/>
              <w:left w:val="single" w:color="000000" w:sz="4" w:space="0"/>
              <w:bottom w:val="single" w:color="000000" w:sz="4" w:space="0"/>
              <w:right w:val="single" w:color="000000" w:sz="4" w:space="0"/>
            </w:tcBorders>
          </w:tcPr>
          <w:p w14:paraId="414A8D4E">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中等职业学校体育与健康课程教学要落实立德树人的根本任务，遵循体育教学规律，始终以促进学科核心素养的形成和发展为目标。教学中要以身体练习为主，体现体育运动的实践性，合理设计教学目标、教学方法、教学过程和教学评价，积极进行教学反思等，以达到教学目的和学业水平要求。</w:t>
            </w:r>
          </w:p>
        </w:tc>
      </w:tr>
      <w:tr w14:paraId="2CB36D57">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1671" w:hRule="atLeast"/>
          <w:jc w:val="center"/>
        </w:trPr>
        <w:tc>
          <w:tcPr>
            <w:tcW w:w="521" w:type="dxa"/>
            <w:tcBorders>
              <w:top w:val="single" w:color="000000" w:sz="4" w:space="0"/>
              <w:left w:val="single" w:color="000000" w:sz="4" w:space="0"/>
              <w:bottom w:val="single" w:color="000000" w:sz="4" w:space="0"/>
              <w:right w:val="single" w:color="000000" w:sz="4" w:space="0"/>
            </w:tcBorders>
            <w:vAlign w:val="center"/>
          </w:tcPr>
          <w:p w14:paraId="2707D824">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11</w:t>
            </w:r>
          </w:p>
        </w:tc>
        <w:tc>
          <w:tcPr>
            <w:tcW w:w="936" w:type="dxa"/>
            <w:tcBorders>
              <w:top w:val="single" w:color="000000" w:sz="4" w:space="0"/>
              <w:left w:val="single" w:color="000000" w:sz="4" w:space="0"/>
              <w:bottom w:val="single" w:color="000000" w:sz="4" w:space="0"/>
              <w:right w:val="single" w:color="000000" w:sz="4" w:space="0"/>
            </w:tcBorders>
            <w:vAlign w:val="center"/>
          </w:tcPr>
          <w:p w14:paraId="539C5FFC">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劳动</w:t>
            </w:r>
          </w:p>
        </w:tc>
        <w:tc>
          <w:tcPr>
            <w:tcW w:w="2993" w:type="dxa"/>
            <w:tcBorders>
              <w:top w:val="single" w:color="000000" w:sz="4" w:space="0"/>
              <w:left w:val="single" w:color="000000" w:sz="4" w:space="0"/>
              <w:bottom w:val="single" w:color="000000" w:sz="4" w:space="0"/>
              <w:right w:val="single" w:color="000000" w:sz="4" w:space="0"/>
            </w:tcBorders>
            <w:vAlign w:val="center"/>
          </w:tcPr>
          <w:p w14:paraId="0763C55A">
            <w:pPr>
              <w:widowControl/>
              <w:spacing w:line="0" w:lineRule="atLeast"/>
              <w:jc w:val="lef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rPr>
              <w:t>1、树立正确的劳动观念。引导学生理解和形成马克思主义劳动观</w:t>
            </w:r>
            <w:r>
              <w:rPr>
                <w:rFonts w:hint="eastAsia" w:asciiTheme="minorEastAsia" w:hAnsiTheme="minorEastAsia" w:eastAsiaTheme="minorEastAsia" w:cstheme="minorEastAsia"/>
                <w:color w:val="000000"/>
                <w:kern w:val="0"/>
                <w:sz w:val="24"/>
                <w:szCs w:val="24"/>
                <w:lang w:bidi="ar"/>
              </w:rPr>
              <w:t>，</w:t>
            </w:r>
            <w:r>
              <w:rPr>
                <w:rFonts w:hint="eastAsia" w:asciiTheme="minorEastAsia" w:hAnsiTheme="minorEastAsia" w:eastAsiaTheme="minorEastAsia" w:cstheme="minorEastAsia"/>
                <w:kern w:val="0"/>
                <w:sz w:val="24"/>
                <w:szCs w:val="24"/>
              </w:rPr>
              <w:t>牢固树立劳动最光荣、劳动最崇高、劳动最伟大、劳动最美丽的观念；</w:t>
            </w:r>
          </w:p>
          <w:p w14:paraId="0BD2B9CA">
            <w:pPr>
              <w:spacing w:line="0" w:lineRule="atLeas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2、培育积极劳动精神。促进学生体会劳动创造美好生活，体认劳动不分贵贱，热爱劳动，尊重普通 劳动者，培养勤俭、奋斗、创新、奉献的劳动精神； </w:t>
            </w:r>
          </w:p>
          <w:p w14:paraId="39798363">
            <w:pPr>
              <w:spacing w:line="0" w:lineRule="atLeas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3、 具有必备的劳动能力。 具备满足生存发展需要的基本劳动能力，形成良好劳动习惯奠定基础； </w:t>
            </w:r>
          </w:p>
          <w:p w14:paraId="32730059">
            <w:pPr>
              <w:spacing w:line="0" w:lineRule="atLeas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4、养成良好的劳动习惯和品质。珍惜劳动成果，养成良好的消费习惯，杜绝浪费。增强学生职业荣誉感，提高职业技能水平，培育学生精益求精的工匠精神和爱岗敬业的劳动态度。</w:t>
            </w:r>
          </w:p>
          <w:p w14:paraId="055DDDF2">
            <w:pPr>
              <w:spacing w:line="0" w:lineRule="atLeast"/>
              <w:rPr>
                <w:rFonts w:asciiTheme="minorEastAsia" w:hAnsiTheme="minorEastAsia" w:eastAsiaTheme="minorEastAsia" w:cstheme="minorEastAsia"/>
                <w:kern w:val="0"/>
                <w:sz w:val="24"/>
                <w:szCs w:val="24"/>
                <w:lang w:val="zh-TW"/>
              </w:rPr>
            </w:pPr>
          </w:p>
        </w:tc>
        <w:tc>
          <w:tcPr>
            <w:tcW w:w="2638" w:type="dxa"/>
            <w:tcBorders>
              <w:top w:val="single" w:color="000000" w:sz="4" w:space="0"/>
              <w:left w:val="single" w:color="000000" w:sz="4" w:space="0"/>
              <w:bottom w:val="single" w:color="000000" w:sz="4" w:space="0"/>
              <w:right w:val="single" w:color="000000" w:sz="4" w:space="0"/>
            </w:tcBorders>
            <w:vAlign w:val="center"/>
          </w:tcPr>
          <w:p w14:paraId="39EC8FB0">
            <w:pPr>
              <w:widowControl/>
              <w:spacing w:line="0" w:lineRule="atLeast"/>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1、学习马克思主义劳动观专题，掌握马克思主义劳动观。</w:t>
            </w:r>
          </w:p>
          <w:p w14:paraId="036728A4">
            <w:pPr>
              <w:widowControl/>
              <w:spacing w:line="0" w:lineRule="atLeast"/>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2、劳动与幸福生活及与中国梦专题，理解三者间的关系； </w:t>
            </w:r>
          </w:p>
          <w:p w14:paraId="53A59D5F">
            <w:pPr>
              <w:widowControl/>
              <w:spacing w:line="0" w:lineRule="atLeast"/>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3、文明宿舍建设等专题，掌握劳动对中职学生全面发展的意义。掌握日常生活劳动、服务性劳动对中职学生成长的意义、具体要求及安全注意事项； </w:t>
            </w:r>
          </w:p>
          <w:p w14:paraId="1C5C3401">
            <w:pPr>
              <w:widowControl/>
              <w:spacing w:line="0" w:lineRule="atLeast"/>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4、结合产业新业态、劳动新形态，开设新时代劳动精神、劳模精神的发扬光大与当代中职学生专题，掌握劳动精神、劳模精神内涵； </w:t>
            </w:r>
          </w:p>
          <w:p w14:paraId="0A774552">
            <w:pPr>
              <w:widowControl/>
              <w:spacing w:line="0" w:lineRule="atLeast"/>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5、新时代劳动特质专题，了解新时代劳动特质，具备沟通协调、团队合作等综合实践能力，具备一定创新意识及创新能力； </w:t>
            </w:r>
          </w:p>
          <w:p w14:paraId="0BDE6874">
            <w:pPr>
              <w:widowControl/>
              <w:spacing w:line="0" w:lineRule="atLeast"/>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6、劳动周中职学生成长专题，逐步形成自我服务的劳动习惯。</w:t>
            </w:r>
          </w:p>
          <w:p w14:paraId="1AE4F1AA">
            <w:pPr>
              <w:spacing w:line="0" w:lineRule="atLeast"/>
              <w:rPr>
                <w:rFonts w:asciiTheme="minorEastAsia" w:hAnsiTheme="minorEastAsia" w:eastAsiaTheme="minorEastAsia" w:cstheme="minorEastAsia"/>
                <w:kern w:val="0"/>
                <w:sz w:val="24"/>
                <w:szCs w:val="24"/>
                <w:lang w:val="zh-TW" w:eastAsia="zh-TW"/>
              </w:rPr>
            </w:pPr>
          </w:p>
        </w:tc>
        <w:tc>
          <w:tcPr>
            <w:tcW w:w="2449" w:type="dxa"/>
            <w:tcBorders>
              <w:top w:val="single" w:color="000000" w:sz="4" w:space="0"/>
              <w:left w:val="single" w:color="000000" w:sz="4" w:space="0"/>
              <w:bottom w:val="single" w:color="000000" w:sz="4" w:space="0"/>
              <w:right w:val="single" w:color="000000" w:sz="4" w:space="0"/>
            </w:tcBorders>
          </w:tcPr>
          <w:p w14:paraId="6A7673FE">
            <w:pPr>
              <w:widowControl/>
              <w:spacing w:line="0" w:lineRule="atLeast"/>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1、 依照理实一体的理念，采取项目驱动，围绕航空服务劳动精神、劳模精神、组织劳动法规等方面设计； </w:t>
            </w:r>
          </w:p>
          <w:p w14:paraId="734B6724">
            <w:pPr>
              <w:widowControl/>
              <w:spacing w:line="0" w:lineRule="atLeast"/>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2、遵循学生劳动活动必修项目课程化的工作思路，带动理论课理论学习与实践活动的深度融合； </w:t>
            </w:r>
          </w:p>
          <w:p w14:paraId="484513BF">
            <w:pPr>
              <w:widowControl/>
              <w:spacing w:line="0" w:lineRule="atLeast"/>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rPr>
              <w:t>3、 积极运用现代教育技 术，将多媒体课件、网络教学等现代化手段，采取理论学习与实践活动的混合，网上网下学习的混合学习，让劳动教育课活起来、让学生动起</w:t>
            </w:r>
            <w:r>
              <w:rPr>
                <w:rFonts w:hint="eastAsia" w:asciiTheme="minorEastAsia" w:hAnsiTheme="minorEastAsia" w:eastAsiaTheme="minorEastAsia" w:cstheme="minorEastAsia"/>
                <w:color w:val="000000"/>
                <w:kern w:val="0"/>
                <w:sz w:val="24"/>
                <w:szCs w:val="24"/>
                <w:lang w:bidi="ar"/>
              </w:rPr>
              <w:t>来。</w:t>
            </w:r>
          </w:p>
          <w:p w14:paraId="00978779">
            <w:pPr>
              <w:spacing w:line="0" w:lineRule="atLeast"/>
              <w:rPr>
                <w:rFonts w:asciiTheme="minorEastAsia" w:hAnsiTheme="minorEastAsia" w:eastAsiaTheme="minorEastAsia" w:cstheme="minorEastAsia"/>
                <w:kern w:val="0"/>
                <w:sz w:val="24"/>
                <w:szCs w:val="24"/>
                <w:lang w:val="zh-TW"/>
              </w:rPr>
            </w:pPr>
          </w:p>
        </w:tc>
      </w:tr>
      <w:tr w14:paraId="1A87A79E">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1943" w:hRule="atLeast"/>
          <w:jc w:val="center"/>
        </w:trPr>
        <w:tc>
          <w:tcPr>
            <w:tcW w:w="521" w:type="dxa"/>
            <w:tcBorders>
              <w:top w:val="single" w:color="000000" w:sz="4" w:space="0"/>
              <w:left w:val="single" w:color="000000" w:sz="4" w:space="0"/>
              <w:bottom w:val="single" w:color="000000" w:sz="4" w:space="0"/>
              <w:right w:val="single" w:color="000000" w:sz="4" w:space="0"/>
            </w:tcBorders>
            <w:vAlign w:val="center"/>
          </w:tcPr>
          <w:p w14:paraId="4CA23760">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12</w:t>
            </w:r>
          </w:p>
        </w:tc>
        <w:tc>
          <w:tcPr>
            <w:tcW w:w="936" w:type="dxa"/>
            <w:tcBorders>
              <w:top w:val="single" w:color="000000" w:sz="4" w:space="0"/>
              <w:left w:val="single" w:color="000000" w:sz="4" w:space="0"/>
              <w:bottom w:val="single" w:color="000000" w:sz="4" w:space="0"/>
              <w:right w:val="single" w:color="000000" w:sz="4" w:space="0"/>
            </w:tcBorders>
            <w:vAlign w:val="center"/>
          </w:tcPr>
          <w:p w14:paraId="6BC48ECD">
            <w:pPr>
              <w:spacing w:line="0" w:lineRule="atLeast"/>
              <w:rPr>
                <w:rFonts w:asciiTheme="minorEastAsia" w:hAnsiTheme="minorEastAsia" w:eastAsiaTheme="minorEastAsia" w:cstheme="minorEastAsia"/>
                <w:kern w:val="0"/>
                <w:sz w:val="24"/>
                <w:szCs w:val="24"/>
                <w:lang w:val="zh-TW" w:eastAsia="zh-TW"/>
              </w:rPr>
            </w:pPr>
            <w:r>
              <w:rPr>
                <w:rFonts w:hint="eastAsia" w:asciiTheme="minorEastAsia" w:hAnsiTheme="minorEastAsia" w:eastAsiaTheme="minorEastAsia" w:cstheme="minorEastAsia"/>
                <w:kern w:val="0"/>
                <w:sz w:val="24"/>
                <w:szCs w:val="24"/>
                <w:lang w:val="zh-TW" w:eastAsia="zh-TW"/>
              </w:rPr>
              <w:t>艺术</w:t>
            </w:r>
          </w:p>
        </w:tc>
        <w:tc>
          <w:tcPr>
            <w:tcW w:w="2993" w:type="dxa"/>
            <w:tcBorders>
              <w:top w:val="single" w:color="000000" w:sz="4" w:space="0"/>
              <w:left w:val="single" w:color="000000" w:sz="4" w:space="0"/>
              <w:bottom w:val="single" w:color="000000" w:sz="4" w:space="0"/>
              <w:right w:val="single" w:color="000000" w:sz="4" w:space="0"/>
            </w:tcBorders>
            <w:vAlign w:val="center"/>
          </w:tcPr>
          <w:p w14:paraId="06B076DF">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1、使学生了解不同艺术类型的表现形式、审美特征和相互之间的联系与区别，培养学生艺术鉴赏兴趣，结合艺术情境，陶冶道德情操，塑造美好心灵，形成健康的审美情趣。2、使学生掌握欣赏艺术作品和创作艺术作品的基本方法，学会运用有关的基本知识、技能与原理，提高学生艺术鉴赏能力，感受艺术作品的形象及情感表现，识别不同艺术的表现特征和风格特点。3、增强学生对艺术的理解与分析评判的能力，开发学生创造潜能，提高学生综合素养，培养学生提高生活品质的意识。4、从文化的角度分析和理解作品，认识文化与艺术的关系，热爱中华优秀文化，增进文化认同，坚定文化自信，尊重人类文化的多样性。</w:t>
            </w:r>
          </w:p>
        </w:tc>
        <w:tc>
          <w:tcPr>
            <w:tcW w:w="2638" w:type="dxa"/>
            <w:tcBorders>
              <w:top w:val="single" w:color="000000" w:sz="4" w:space="0"/>
              <w:left w:val="single" w:color="000000" w:sz="4" w:space="0"/>
              <w:bottom w:val="single" w:color="000000" w:sz="4" w:space="0"/>
              <w:right w:val="single" w:color="000000" w:sz="4" w:space="0"/>
            </w:tcBorders>
            <w:vAlign w:val="center"/>
          </w:tcPr>
          <w:p w14:paraId="7B62F6C5">
            <w:pPr>
              <w:spacing w:line="0" w:lineRule="atLeas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了解艺术表现的丰富性和多样性，认识艺术要素，把握艺术形象，感受艺术魅力，愉悦身心健康，培养艺术爱好。2、掌握艺术鉴赏的基本方法，结合情境，理解艺术要素等在音乐表现中的作用，感悟作品的情感表现，形成健康的审美情趣。3、聆听欣赏中外经典作品，感受、比较不同时代、不同地域、不同民族音乐的表现风格、审美特点和文化特征，理解中国艺术与中华优秀传统文化弘扬民族精神和时代精神，尊重世界文化的多样性。4、结合赏析开展艺术实践，根据实际情境和不同目的开展有意义的艺术实践活动，提高艺术实践能力。5、认识多门艺术、学科及所学专业的关联，激发创新意识，促进专业学习。6、参与校内外艺术实践活动，熟悉公共活动礼仪，拓展艺术学习的时空。</w:t>
            </w:r>
          </w:p>
          <w:p w14:paraId="6A84958A">
            <w:pPr>
              <w:spacing w:line="0" w:lineRule="atLeast"/>
              <w:rPr>
                <w:rFonts w:asciiTheme="minorEastAsia" w:hAnsiTheme="minorEastAsia" w:eastAsiaTheme="minorEastAsia" w:cstheme="minorEastAsia"/>
                <w:kern w:val="0"/>
                <w:sz w:val="24"/>
                <w:szCs w:val="24"/>
                <w:lang w:val="zh-TW"/>
              </w:rPr>
            </w:pPr>
          </w:p>
        </w:tc>
        <w:tc>
          <w:tcPr>
            <w:tcW w:w="2449" w:type="dxa"/>
            <w:tcBorders>
              <w:top w:val="single" w:color="000000" w:sz="4" w:space="0"/>
              <w:left w:val="single" w:color="000000" w:sz="4" w:space="0"/>
              <w:bottom w:val="single" w:color="000000" w:sz="4" w:space="0"/>
              <w:right w:val="single" w:color="000000" w:sz="4" w:space="0"/>
            </w:tcBorders>
          </w:tcPr>
          <w:p w14:paraId="1DEC6C78">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rPr>
              <w:t>1、准确理解艺术学科核心素养，科学制定教学目标。正确把握艺术课程的性质与任务，准确理解艺术学科核心素养和课程目标的内涵。2、深入分析艺术课程结构内容，加强课程衔接整合。深入分析并准确把握艺术课程结构、课程内容和学业质量要求。树立正确的价值取向，提高艺术鉴赏与实践能力，为学生打牢终身发展的基础。3、遵循身心发展和学习规律，精心设计织教学。坚持“做中学、做中教”。引导学生开展自主学习、探究学习和合作学习，增强艺术理解，充分调动学生学习艺术的积极性。4、积极适应学生职业发展需要，体现职业教育特色教师要根据艺术学科核心素养与课程目标的要求，解决实际问题，服务职业生涯发展。</w:t>
            </w:r>
          </w:p>
          <w:p w14:paraId="050F576E">
            <w:pPr>
              <w:spacing w:line="0" w:lineRule="atLeast"/>
              <w:rPr>
                <w:rFonts w:asciiTheme="minorEastAsia" w:hAnsiTheme="minorEastAsia" w:eastAsiaTheme="minorEastAsia" w:cstheme="minorEastAsia"/>
                <w:kern w:val="0"/>
                <w:sz w:val="24"/>
                <w:szCs w:val="24"/>
                <w:lang w:val="zh-TW"/>
              </w:rPr>
            </w:pPr>
          </w:p>
        </w:tc>
      </w:tr>
      <w:tr w14:paraId="7720BC6D">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1943" w:hRule="atLeast"/>
          <w:jc w:val="center"/>
        </w:trPr>
        <w:tc>
          <w:tcPr>
            <w:tcW w:w="521" w:type="dxa"/>
            <w:tcBorders>
              <w:top w:val="single" w:color="000000" w:sz="4" w:space="0"/>
              <w:left w:val="single" w:color="000000" w:sz="4" w:space="0"/>
              <w:bottom w:val="single" w:color="000000" w:sz="4" w:space="0"/>
              <w:right w:val="single" w:color="000000" w:sz="4" w:space="0"/>
            </w:tcBorders>
            <w:vAlign w:val="center"/>
          </w:tcPr>
          <w:p w14:paraId="190285FA">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sz w:val="24"/>
                <w:szCs w:val="24"/>
              </w:rPr>
              <w:t>13</w:t>
            </w:r>
          </w:p>
        </w:tc>
        <w:tc>
          <w:tcPr>
            <w:tcW w:w="936" w:type="dxa"/>
            <w:tcBorders>
              <w:top w:val="single" w:color="000000" w:sz="4" w:space="0"/>
              <w:left w:val="single" w:color="000000" w:sz="4" w:space="0"/>
              <w:bottom w:val="single" w:color="000000" w:sz="4" w:space="0"/>
              <w:right w:val="single" w:color="000000" w:sz="4" w:space="0"/>
            </w:tcBorders>
            <w:vAlign w:val="center"/>
          </w:tcPr>
          <w:p w14:paraId="6091BA90">
            <w:pPr>
              <w:spacing w:line="0" w:lineRule="atLeast"/>
              <w:rPr>
                <w:rFonts w:asciiTheme="minorEastAsia" w:hAnsiTheme="minorEastAsia" w:eastAsiaTheme="minorEastAsia" w:cstheme="minorEastAsia"/>
                <w:kern w:val="0"/>
                <w:sz w:val="24"/>
                <w:szCs w:val="24"/>
                <w:lang w:val="zh-TW" w:eastAsia="zh-TW"/>
              </w:rPr>
            </w:pPr>
            <w:r>
              <w:rPr>
                <w:rFonts w:hint="eastAsia" w:asciiTheme="minorEastAsia" w:hAnsiTheme="minorEastAsia" w:eastAsiaTheme="minorEastAsia" w:cstheme="minorEastAsia"/>
                <w:kern w:val="0"/>
                <w:sz w:val="24"/>
                <w:szCs w:val="24"/>
                <w:lang w:val="zh-TW" w:eastAsia="zh-TW"/>
              </w:rPr>
              <w:t>中华优秀传统文化</w:t>
            </w:r>
          </w:p>
        </w:tc>
        <w:tc>
          <w:tcPr>
            <w:tcW w:w="2993" w:type="dxa"/>
            <w:tcBorders>
              <w:top w:val="single" w:color="000000" w:sz="4" w:space="0"/>
              <w:left w:val="single" w:color="000000" w:sz="4" w:space="0"/>
              <w:bottom w:val="single" w:color="000000" w:sz="4" w:space="0"/>
              <w:right w:val="single" w:color="000000" w:sz="4" w:space="0"/>
            </w:tcBorders>
            <w:vAlign w:val="center"/>
          </w:tcPr>
          <w:p w14:paraId="20195A25">
            <w:pPr>
              <w:spacing w:line="0" w:lineRule="atLeas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1、掌握中华优秀传统文化基础知识,丰富人文积淀，并在文化学习和践行中提升能力素养，涵养人文素养、培养精神人格，熏陶教育青少年挺起文化自信的脊梁；</w:t>
            </w:r>
          </w:p>
          <w:p w14:paraId="50EE9A16">
            <w:pPr>
              <w:spacing w:line="0" w:lineRule="atLeas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2、感悟中华优秀传统文化的精神内涵，把传统文化的核心价值和智慧应用于日常生活、工作和学习；</w:t>
            </w:r>
          </w:p>
          <w:p w14:paraId="03298948">
            <w:pPr>
              <w:spacing w:line="0" w:lineRule="atLeas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3、传承中国优秀传统文化的根魂价值，成为一个热爱祖国、热爱中国共产觉、热爱家庭和工作，堂堂正正做人，并具备一定文化底蕴的现代技术技能人才；</w:t>
            </w:r>
          </w:p>
          <w:p w14:paraId="653C7D73">
            <w:pPr>
              <w:spacing w:line="0" w:lineRule="atLeast"/>
              <w:rPr>
                <w:rFonts w:asciiTheme="minorEastAsia" w:hAnsiTheme="minorEastAsia" w:eastAsiaTheme="minorEastAsia" w:cstheme="minorEastAsia"/>
                <w:kern w:val="0"/>
                <w:sz w:val="24"/>
                <w:szCs w:val="24"/>
                <w:lang w:val="zh-TW"/>
              </w:rPr>
            </w:pPr>
          </w:p>
        </w:tc>
        <w:tc>
          <w:tcPr>
            <w:tcW w:w="2638" w:type="dxa"/>
            <w:tcBorders>
              <w:top w:val="single" w:color="000000" w:sz="4" w:space="0"/>
              <w:left w:val="single" w:color="000000" w:sz="4" w:space="0"/>
              <w:bottom w:val="single" w:color="000000" w:sz="4" w:space="0"/>
              <w:right w:val="single" w:color="000000" w:sz="4" w:space="0"/>
            </w:tcBorders>
            <w:vAlign w:val="center"/>
          </w:tcPr>
          <w:p w14:paraId="50585AB6">
            <w:pPr>
              <w:spacing w:line="0" w:lineRule="atLeas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以与时俱进的大时代观,糅合五十六个民族共同创造的多元文化，兼取诸子百家及中国共产党近代史的文化价值和精神传承为教学核心。以中华优秀传统文化基础知识、精神内涵以及丰富多元的艺道内容为主要教学内容；</w:t>
            </w:r>
          </w:p>
          <w:p w14:paraId="65C8016C">
            <w:pPr>
              <w:spacing w:line="0" w:lineRule="atLeas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立足人类命运共同体的高度，学习中华优秀传统文化环保可持线的天地自然精神。对待他人仁爱中正、己所不欲勿施于人的精神。并籍以丰富的琴棋书画、衣冠文明、建筑养生、节气节日等艺道内容，涵养自强不息、厚德载物的个人精神；</w:t>
            </w:r>
          </w:p>
          <w:p w14:paraId="56797BE6">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rPr>
              <w:t xml:space="preserve">3、具备山西地域文化、学生职业文化、山西古今名人、革命先烈和英雄等文化内容。 </w:t>
            </w:r>
          </w:p>
          <w:p w14:paraId="79DE708E">
            <w:pPr>
              <w:spacing w:line="0" w:lineRule="atLeast"/>
              <w:rPr>
                <w:rFonts w:asciiTheme="minorEastAsia" w:hAnsiTheme="minorEastAsia" w:eastAsiaTheme="minorEastAsia" w:cstheme="minorEastAsia"/>
                <w:kern w:val="0"/>
                <w:sz w:val="24"/>
                <w:szCs w:val="24"/>
                <w:lang w:val="zh-TW"/>
              </w:rPr>
            </w:pPr>
          </w:p>
        </w:tc>
        <w:tc>
          <w:tcPr>
            <w:tcW w:w="2449" w:type="dxa"/>
            <w:tcBorders>
              <w:top w:val="single" w:color="000000" w:sz="4" w:space="0"/>
              <w:left w:val="single" w:color="000000" w:sz="4" w:space="0"/>
              <w:bottom w:val="single" w:color="000000" w:sz="4" w:space="0"/>
              <w:right w:val="single" w:color="000000" w:sz="4" w:space="0"/>
            </w:tcBorders>
          </w:tcPr>
          <w:p w14:paraId="24929C09">
            <w:pPr>
              <w:spacing w:line="0" w:lineRule="atLeas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1、针对教学内容,综合运用符合专业特点的案例教学、情景式教学、小组合作及参观访问等方式，落实教师主导、学生主体、为国育才的教学理念；</w:t>
            </w:r>
          </w:p>
          <w:p w14:paraId="54D55ADC">
            <w:pPr>
              <w:spacing w:line="0" w:lineRule="atLeas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2、重视对中华优秀传统文化经典的系统研读、反思，注重培养学生的民族认同感和社会责任感，继承、弘扬中华传统美德；</w:t>
            </w:r>
          </w:p>
          <w:p w14:paraId="40B46D1D">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rPr>
              <w:t xml:space="preserve">3、重视优秀传统文化学习的日常化，通过文化主题践行活动、早读等方式， 持续开展经典阅读，不断传承优秀传统文化，并将文化的核心精神灵活应用于符合专业的实践中。 </w:t>
            </w:r>
          </w:p>
          <w:p w14:paraId="6851C822">
            <w:pPr>
              <w:spacing w:line="0" w:lineRule="atLeast"/>
              <w:rPr>
                <w:rFonts w:asciiTheme="minorEastAsia" w:hAnsiTheme="minorEastAsia" w:eastAsiaTheme="minorEastAsia" w:cstheme="minorEastAsia"/>
                <w:kern w:val="0"/>
                <w:sz w:val="24"/>
                <w:szCs w:val="24"/>
                <w:lang w:val="zh-TW"/>
              </w:rPr>
            </w:pPr>
          </w:p>
        </w:tc>
      </w:tr>
      <w:tr w14:paraId="0438308A">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1943" w:hRule="atLeast"/>
          <w:jc w:val="center"/>
        </w:trPr>
        <w:tc>
          <w:tcPr>
            <w:tcW w:w="521" w:type="dxa"/>
            <w:tcBorders>
              <w:top w:val="single" w:color="000000" w:sz="4" w:space="0"/>
              <w:left w:val="single" w:color="000000" w:sz="4" w:space="0"/>
              <w:bottom w:val="single" w:color="000000" w:sz="4" w:space="0"/>
              <w:right w:val="single" w:color="000000" w:sz="4" w:space="0"/>
            </w:tcBorders>
            <w:vAlign w:val="center"/>
          </w:tcPr>
          <w:p w14:paraId="4228CBCE">
            <w:pPr>
              <w:spacing w:line="0" w:lineRule="atLeas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w:t>
            </w:r>
          </w:p>
        </w:tc>
        <w:tc>
          <w:tcPr>
            <w:tcW w:w="936" w:type="dxa"/>
            <w:tcBorders>
              <w:top w:val="single" w:color="000000" w:sz="4" w:space="0"/>
              <w:left w:val="single" w:color="000000" w:sz="4" w:space="0"/>
              <w:bottom w:val="single" w:color="000000" w:sz="4" w:space="0"/>
              <w:right w:val="single" w:color="000000" w:sz="4" w:space="0"/>
            </w:tcBorders>
            <w:vAlign w:val="center"/>
          </w:tcPr>
          <w:p w14:paraId="5909FF19">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团队合作</w:t>
            </w:r>
          </w:p>
        </w:tc>
        <w:tc>
          <w:tcPr>
            <w:tcW w:w="2993" w:type="dxa"/>
            <w:tcBorders>
              <w:top w:val="single" w:color="000000" w:sz="4" w:space="0"/>
              <w:left w:val="single" w:color="000000" w:sz="4" w:space="0"/>
              <w:bottom w:val="single" w:color="000000" w:sz="4" w:space="0"/>
              <w:right w:val="single" w:color="000000" w:sz="4" w:space="0"/>
            </w:tcBorders>
            <w:vAlign w:val="center"/>
          </w:tcPr>
          <w:p w14:paraId="405624DB">
            <w:pPr>
              <w:spacing w:line="0" w:lineRule="atLeas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1、培养学生遵纪守法、爱岗敬业、团结协作、开拓创新的职业品格和行为习惯，培养学生精益求精的工匠精神。</w:t>
            </w:r>
          </w:p>
          <w:p w14:paraId="4A32074B">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rPr>
              <w:t>2、</w:t>
            </w:r>
            <w:r>
              <w:rPr>
                <w:rFonts w:hint="eastAsia" w:asciiTheme="minorEastAsia" w:hAnsiTheme="minorEastAsia" w:eastAsiaTheme="minorEastAsia" w:cstheme="minorEastAsia"/>
                <w:kern w:val="0"/>
                <w:sz w:val="24"/>
                <w:szCs w:val="24"/>
                <w:lang w:val="zh-TW" w:eastAsia="zh-TW"/>
              </w:rPr>
              <w:t>使学生掌握团队合作的含义、目标</w:t>
            </w:r>
            <w:r>
              <w:rPr>
                <w:rFonts w:hint="eastAsia" w:asciiTheme="minorEastAsia" w:hAnsiTheme="minorEastAsia" w:eastAsiaTheme="minorEastAsia" w:cstheme="minorEastAsia"/>
                <w:kern w:val="0"/>
                <w:sz w:val="24"/>
                <w:szCs w:val="24"/>
                <w:lang w:val="zh-TW"/>
              </w:rPr>
              <w:t>和</w:t>
            </w:r>
            <w:r>
              <w:rPr>
                <w:rFonts w:hint="eastAsia" w:asciiTheme="minorEastAsia" w:hAnsiTheme="minorEastAsia" w:eastAsiaTheme="minorEastAsia" w:cstheme="minorEastAsia"/>
                <w:kern w:val="0"/>
                <w:sz w:val="24"/>
                <w:szCs w:val="24"/>
                <w:lang w:val="zh-TW" w:eastAsia="zh-TW"/>
              </w:rPr>
              <w:t>团队合作的意义</w:t>
            </w:r>
            <w:r>
              <w:rPr>
                <w:rFonts w:hint="eastAsia" w:asciiTheme="minorEastAsia" w:hAnsiTheme="minorEastAsia" w:eastAsiaTheme="minorEastAsia" w:cstheme="minorEastAsia"/>
                <w:kern w:val="0"/>
                <w:sz w:val="24"/>
                <w:szCs w:val="24"/>
                <w:lang w:val="zh-TW"/>
              </w:rPr>
              <w:t>。</w:t>
            </w:r>
          </w:p>
          <w:p w14:paraId="4C042C6A">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rPr>
              <w:t>3、掌握</w:t>
            </w:r>
            <w:r>
              <w:rPr>
                <w:rFonts w:hint="eastAsia" w:asciiTheme="minorEastAsia" w:hAnsiTheme="minorEastAsia" w:eastAsiaTheme="minorEastAsia" w:cstheme="minorEastAsia"/>
                <w:kern w:val="0"/>
                <w:sz w:val="24"/>
                <w:szCs w:val="24"/>
                <w:lang w:val="zh-TW"/>
              </w:rPr>
              <w:t>团队合作能力，</w:t>
            </w:r>
            <w:r>
              <w:rPr>
                <w:rFonts w:hint="eastAsia" w:asciiTheme="minorEastAsia" w:hAnsiTheme="minorEastAsia" w:eastAsiaTheme="minorEastAsia" w:cstheme="minorEastAsia"/>
                <w:kern w:val="0"/>
                <w:sz w:val="24"/>
                <w:szCs w:val="24"/>
                <w:lang w:val="zh-TW" w:eastAsia="zh-TW"/>
              </w:rPr>
              <w:t>、团队建设的技巧、团队合作的精神；能够组建团队、用好团队、发挥好团队效果。培养学生团队协作，合作共享的精神。</w:t>
            </w:r>
          </w:p>
        </w:tc>
        <w:tc>
          <w:tcPr>
            <w:tcW w:w="2638" w:type="dxa"/>
            <w:tcBorders>
              <w:top w:val="single" w:color="000000" w:sz="4" w:space="0"/>
              <w:left w:val="single" w:color="000000" w:sz="4" w:space="0"/>
              <w:bottom w:val="single" w:color="000000" w:sz="4" w:space="0"/>
              <w:right w:val="single" w:color="000000" w:sz="4" w:space="0"/>
            </w:tcBorders>
            <w:vAlign w:val="center"/>
          </w:tcPr>
          <w:p w14:paraId="053318F4">
            <w:pPr>
              <w:spacing w:line="0" w:lineRule="atLeas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1、团队的含义、团队合作；</w:t>
            </w:r>
          </w:p>
          <w:p w14:paraId="5E5CAE8F">
            <w:pPr>
              <w:spacing w:line="0" w:lineRule="atLeas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2、团队建设的技巧；</w:t>
            </w:r>
          </w:p>
          <w:p w14:paraId="23B1B10D">
            <w:pPr>
              <w:spacing w:line="0" w:lineRule="atLeas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3、团队合作的目的、意义。</w:t>
            </w:r>
          </w:p>
        </w:tc>
        <w:tc>
          <w:tcPr>
            <w:tcW w:w="2449" w:type="dxa"/>
            <w:tcBorders>
              <w:top w:val="single" w:color="000000" w:sz="4" w:space="0"/>
              <w:left w:val="single" w:color="000000" w:sz="4" w:space="0"/>
              <w:bottom w:val="single" w:color="000000" w:sz="4" w:space="0"/>
              <w:right w:val="single" w:color="000000" w:sz="4" w:space="0"/>
            </w:tcBorders>
          </w:tcPr>
          <w:p w14:paraId="58DE9443">
            <w:pPr>
              <w:spacing w:line="0" w:lineRule="atLeas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1、学生以小组为单位，完成课程作业，从中体会团队合作的意义。</w:t>
            </w:r>
          </w:p>
          <w:p w14:paraId="0739B3D0">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rPr>
              <w:t>2、要求学生</w:t>
            </w:r>
            <w:r>
              <w:rPr>
                <w:rFonts w:hint="eastAsia" w:asciiTheme="minorEastAsia" w:hAnsiTheme="minorEastAsia" w:eastAsiaTheme="minorEastAsia" w:cstheme="minorEastAsia"/>
                <w:kern w:val="0"/>
                <w:sz w:val="24"/>
                <w:szCs w:val="24"/>
                <w:lang w:val="zh-TW" w:eastAsia="zh-TW"/>
              </w:rPr>
              <w:t>能够组建团队，进行团队建设，完成团队任务，树立团队合作的意识，养成学生团队合作和协同努力的精神、凝聚团队的向心力。</w:t>
            </w:r>
          </w:p>
        </w:tc>
      </w:tr>
      <w:tr w14:paraId="03D7C765">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1943" w:hRule="atLeast"/>
          <w:jc w:val="center"/>
        </w:trPr>
        <w:tc>
          <w:tcPr>
            <w:tcW w:w="521" w:type="dxa"/>
            <w:tcBorders>
              <w:top w:val="single" w:color="000000" w:sz="4" w:space="0"/>
              <w:left w:val="single" w:color="000000" w:sz="4" w:space="0"/>
              <w:bottom w:val="single" w:color="000000" w:sz="4" w:space="0"/>
              <w:right w:val="single" w:color="000000" w:sz="4" w:space="0"/>
            </w:tcBorders>
            <w:vAlign w:val="center"/>
          </w:tcPr>
          <w:p w14:paraId="6572F54B">
            <w:pPr>
              <w:spacing w:line="0" w:lineRule="atLeas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15</w:t>
            </w:r>
          </w:p>
        </w:tc>
        <w:tc>
          <w:tcPr>
            <w:tcW w:w="936" w:type="dxa"/>
            <w:tcBorders>
              <w:top w:val="single" w:color="000000" w:sz="4" w:space="0"/>
              <w:left w:val="single" w:color="000000" w:sz="4" w:space="0"/>
              <w:bottom w:val="single" w:color="000000" w:sz="4" w:space="0"/>
              <w:right w:val="single" w:color="000000" w:sz="4" w:space="0"/>
            </w:tcBorders>
            <w:vAlign w:val="center"/>
          </w:tcPr>
          <w:p w14:paraId="4A71195B">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应用文写作</w:t>
            </w:r>
          </w:p>
        </w:tc>
        <w:tc>
          <w:tcPr>
            <w:tcW w:w="2993" w:type="dxa"/>
            <w:tcBorders>
              <w:top w:val="single" w:color="000000" w:sz="4" w:space="0"/>
              <w:left w:val="single" w:color="000000" w:sz="4" w:space="0"/>
              <w:bottom w:val="single" w:color="000000" w:sz="4" w:space="0"/>
              <w:right w:val="single" w:color="000000" w:sz="4" w:space="0"/>
            </w:tcBorders>
            <w:vAlign w:val="center"/>
          </w:tcPr>
          <w:p w14:paraId="51A7BDA6">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1、</w:t>
            </w:r>
            <w:r>
              <w:rPr>
                <w:rFonts w:hint="eastAsia" w:asciiTheme="minorEastAsia" w:hAnsiTheme="minorEastAsia" w:eastAsiaTheme="minorEastAsia" w:cstheme="minorEastAsia"/>
                <w:kern w:val="0"/>
                <w:sz w:val="24"/>
                <w:szCs w:val="24"/>
              </w:rPr>
              <w:t>培养学生热爱祖国语言文字的思想感情，使学生进一步提高</w:t>
            </w:r>
            <w:r>
              <w:rPr>
                <w:rFonts w:hint="eastAsia" w:asciiTheme="minorEastAsia" w:hAnsiTheme="minorEastAsia" w:eastAsiaTheme="minorEastAsia" w:cstheme="minorEastAsia"/>
                <w:kern w:val="0"/>
                <w:sz w:val="24"/>
                <w:szCs w:val="24"/>
                <w:lang w:val="zh-TW"/>
              </w:rPr>
              <w:t>工作生活实践中</w:t>
            </w:r>
            <w:r>
              <w:rPr>
                <w:rFonts w:hint="eastAsia" w:asciiTheme="minorEastAsia" w:hAnsiTheme="minorEastAsia" w:eastAsiaTheme="minorEastAsia" w:cstheme="minorEastAsia"/>
                <w:kern w:val="0"/>
                <w:sz w:val="24"/>
                <w:szCs w:val="24"/>
              </w:rPr>
              <w:t>正确运用祖国语言文字</w:t>
            </w:r>
            <w:r>
              <w:rPr>
                <w:rFonts w:hint="eastAsia" w:asciiTheme="minorEastAsia" w:hAnsiTheme="minorEastAsia" w:eastAsiaTheme="minorEastAsia" w:cstheme="minorEastAsia"/>
                <w:kern w:val="0"/>
                <w:sz w:val="24"/>
                <w:szCs w:val="24"/>
                <w:lang w:val="zh-TW"/>
              </w:rPr>
              <w:t>写作表达</w:t>
            </w:r>
            <w:r>
              <w:rPr>
                <w:rFonts w:hint="eastAsia" w:asciiTheme="minorEastAsia" w:hAnsiTheme="minorEastAsia" w:eastAsiaTheme="minorEastAsia" w:cstheme="minorEastAsia"/>
                <w:kern w:val="0"/>
                <w:sz w:val="24"/>
                <w:szCs w:val="24"/>
              </w:rPr>
              <w:t>能力</w:t>
            </w:r>
            <w:r>
              <w:rPr>
                <w:rFonts w:hint="eastAsia" w:asciiTheme="minorEastAsia" w:hAnsiTheme="minorEastAsia" w:eastAsiaTheme="minorEastAsia" w:cstheme="minorEastAsia"/>
                <w:kern w:val="0"/>
                <w:sz w:val="24"/>
                <w:szCs w:val="24"/>
                <w:lang w:val="zh-TW"/>
              </w:rPr>
              <w:t>。传承中华优秀传统文化，参与当代文化，坚定文化自信，增强民族伟大复兴的自豪感、使命感。</w:t>
            </w:r>
          </w:p>
          <w:p w14:paraId="3CC671DC">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2、</w:t>
            </w:r>
            <w:r>
              <w:rPr>
                <w:rFonts w:hint="eastAsia" w:asciiTheme="minorEastAsia" w:hAnsiTheme="minorEastAsia" w:eastAsiaTheme="minorEastAsia" w:cstheme="minorEastAsia"/>
                <w:kern w:val="0"/>
                <w:sz w:val="24"/>
                <w:szCs w:val="24"/>
              </w:rPr>
              <w:t>提高</w:t>
            </w:r>
            <w:r>
              <w:rPr>
                <w:rFonts w:hint="eastAsia" w:asciiTheme="minorEastAsia" w:hAnsiTheme="minorEastAsia" w:eastAsiaTheme="minorEastAsia" w:cstheme="minorEastAsia"/>
                <w:kern w:val="0"/>
                <w:sz w:val="24"/>
                <w:szCs w:val="24"/>
                <w:lang w:val="zh-TW"/>
              </w:rPr>
              <w:t>学生</w:t>
            </w:r>
            <w:r>
              <w:rPr>
                <w:rFonts w:hint="eastAsia" w:asciiTheme="minorEastAsia" w:hAnsiTheme="minorEastAsia" w:eastAsiaTheme="minorEastAsia" w:cstheme="minorEastAsia"/>
                <w:kern w:val="0"/>
                <w:sz w:val="24"/>
                <w:szCs w:val="24"/>
              </w:rPr>
              <w:t>科学文化素养，以适应就业和创业的需要</w:t>
            </w:r>
            <w:r>
              <w:rPr>
                <w:rFonts w:hint="eastAsia" w:asciiTheme="minorEastAsia" w:hAnsiTheme="minorEastAsia" w:eastAsiaTheme="minorEastAsia" w:cstheme="minorEastAsia"/>
                <w:kern w:val="0"/>
                <w:sz w:val="24"/>
                <w:szCs w:val="24"/>
                <w:lang w:val="zh-TW"/>
              </w:rPr>
              <w:t>。</w:t>
            </w:r>
          </w:p>
          <w:p w14:paraId="6A83B435">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3、</w:t>
            </w:r>
            <w:r>
              <w:rPr>
                <w:rFonts w:hint="eastAsia" w:asciiTheme="minorEastAsia" w:hAnsiTheme="minorEastAsia" w:eastAsiaTheme="minorEastAsia" w:cstheme="minorEastAsia"/>
                <w:kern w:val="0"/>
                <w:sz w:val="24"/>
                <w:szCs w:val="24"/>
              </w:rPr>
              <w:t>培养</w:t>
            </w:r>
            <w:r>
              <w:rPr>
                <w:rFonts w:hint="eastAsia" w:asciiTheme="minorEastAsia" w:hAnsiTheme="minorEastAsia" w:eastAsiaTheme="minorEastAsia" w:cstheme="minorEastAsia"/>
                <w:kern w:val="0"/>
                <w:sz w:val="24"/>
                <w:szCs w:val="24"/>
                <w:lang w:val="zh-TW"/>
              </w:rPr>
              <w:t>学生</w:t>
            </w:r>
            <w:r>
              <w:rPr>
                <w:rFonts w:hint="eastAsia" w:asciiTheme="minorEastAsia" w:hAnsiTheme="minorEastAsia" w:eastAsiaTheme="minorEastAsia" w:cstheme="minorEastAsia"/>
                <w:kern w:val="0"/>
                <w:sz w:val="24"/>
                <w:szCs w:val="24"/>
              </w:rPr>
              <w:t>公务</w:t>
            </w:r>
            <w:r>
              <w:rPr>
                <w:rFonts w:hint="eastAsia" w:asciiTheme="minorEastAsia" w:hAnsiTheme="minorEastAsia" w:eastAsiaTheme="minorEastAsia" w:cstheme="minorEastAsia"/>
                <w:kern w:val="0"/>
                <w:sz w:val="24"/>
                <w:szCs w:val="24"/>
                <w:lang w:val="zh-TW"/>
              </w:rPr>
              <w:t>及</w:t>
            </w:r>
            <w:r>
              <w:rPr>
                <w:rFonts w:hint="eastAsia" w:asciiTheme="minorEastAsia" w:hAnsiTheme="minorEastAsia" w:eastAsiaTheme="minorEastAsia" w:cstheme="minorEastAsia"/>
                <w:kern w:val="0"/>
                <w:sz w:val="24"/>
                <w:szCs w:val="24"/>
              </w:rPr>
              <w:t>日常应用文的</w:t>
            </w:r>
            <w:r>
              <w:rPr>
                <w:rFonts w:hint="eastAsia" w:asciiTheme="minorEastAsia" w:hAnsiTheme="minorEastAsia" w:eastAsiaTheme="minorEastAsia" w:cstheme="minorEastAsia"/>
                <w:kern w:val="0"/>
                <w:sz w:val="24"/>
                <w:szCs w:val="24"/>
                <w:lang w:val="zh-TW"/>
              </w:rPr>
              <w:t>写作表达实践应用</w:t>
            </w:r>
            <w:r>
              <w:rPr>
                <w:rFonts w:hint="eastAsia" w:asciiTheme="minorEastAsia" w:hAnsiTheme="minorEastAsia" w:eastAsiaTheme="minorEastAsia" w:cstheme="minorEastAsia"/>
                <w:kern w:val="0"/>
                <w:sz w:val="24"/>
                <w:szCs w:val="24"/>
              </w:rPr>
              <w:t>能</w:t>
            </w:r>
            <w:r>
              <w:rPr>
                <w:rFonts w:hint="eastAsia" w:asciiTheme="minorEastAsia" w:hAnsiTheme="minorEastAsia" w:eastAsiaTheme="minorEastAsia" w:cstheme="minorEastAsia"/>
                <w:kern w:val="0"/>
                <w:sz w:val="24"/>
                <w:szCs w:val="24"/>
                <w:lang w:val="zh-TW"/>
              </w:rPr>
              <w:t>力。</w:t>
            </w:r>
          </w:p>
          <w:p w14:paraId="0BDEBCC5">
            <w:pPr>
              <w:spacing w:line="0" w:lineRule="atLeast"/>
              <w:rPr>
                <w:rFonts w:asciiTheme="minorEastAsia" w:hAnsiTheme="minorEastAsia" w:eastAsiaTheme="minorEastAsia" w:cstheme="minorEastAsia"/>
                <w:kern w:val="0"/>
                <w:sz w:val="24"/>
                <w:szCs w:val="24"/>
                <w:lang w:val="zh-TW"/>
              </w:rPr>
            </w:pPr>
          </w:p>
          <w:p w14:paraId="4244EA6E">
            <w:pPr>
              <w:spacing w:line="0" w:lineRule="atLeast"/>
              <w:rPr>
                <w:rFonts w:asciiTheme="minorEastAsia" w:hAnsiTheme="minorEastAsia" w:eastAsiaTheme="minorEastAsia" w:cstheme="minorEastAsia"/>
                <w:kern w:val="0"/>
                <w:sz w:val="24"/>
                <w:szCs w:val="24"/>
                <w:lang w:val="zh-TW" w:eastAsia="zh-TW"/>
              </w:rPr>
            </w:pPr>
          </w:p>
        </w:tc>
        <w:tc>
          <w:tcPr>
            <w:tcW w:w="2638" w:type="dxa"/>
            <w:tcBorders>
              <w:top w:val="single" w:color="000000" w:sz="4" w:space="0"/>
              <w:left w:val="single" w:color="000000" w:sz="4" w:space="0"/>
              <w:bottom w:val="single" w:color="000000" w:sz="4" w:space="0"/>
              <w:right w:val="single" w:color="000000" w:sz="4" w:space="0"/>
            </w:tcBorders>
            <w:vAlign w:val="center"/>
          </w:tcPr>
          <w:p w14:paraId="59192CA6">
            <w:pPr>
              <w:spacing w:line="0" w:lineRule="atLeas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zh-TW"/>
              </w:rPr>
              <w:t>1、</w:t>
            </w:r>
            <w:r>
              <w:rPr>
                <w:rFonts w:hint="eastAsia" w:asciiTheme="minorEastAsia" w:hAnsiTheme="minorEastAsia" w:eastAsiaTheme="minorEastAsia" w:cstheme="minorEastAsia"/>
                <w:kern w:val="0"/>
                <w:sz w:val="24"/>
                <w:szCs w:val="24"/>
              </w:rPr>
              <w:t>应用文的概念；应</w:t>
            </w:r>
          </w:p>
          <w:p w14:paraId="6D39C17C">
            <w:pPr>
              <w:spacing w:line="0" w:lineRule="atLeas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用文的种类；应用文</w:t>
            </w:r>
          </w:p>
          <w:p w14:paraId="5B429F01">
            <w:pPr>
              <w:spacing w:line="0" w:lineRule="atLeas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的特点；学习应用文</w:t>
            </w:r>
          </w:p>
          <w:p w14:paraId="0508A6F1">
            <w:pPr>
              <w:spacing w:line="0" w:lineRule="atLeas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的意义；学习应用文</w:t>
            </w:r>
          </w:p>
          <w:p w14:paraId="2CE98C2C">
            <w:pPr>
              <w:spacing w:line="0" w:lineRule="atLeas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的方法。</w:t>
            </w:r>
          </w:p>
          <w:p w14:paraId="7A7CB34C">
            <w:pPr>
              <w:spacing w:line="0" w:lineRule="atLeast"/>
              <w:rPr>
                <w:rFonts w:asciiTheme="minorEastAsia" w:hAnsiTheme="minorEastAsia" w:eastAsiaTheme="minorEastAsia" w:cstheme="minorEastAsia"/>
                <w:kern w:val="0"/>
                <w:sz w:val="24"/>
                <w:szCs w:val="24"/>
                <w:lang w:val="zh-TW" w:eastAsia="zh-TW"/>
              </w:rPr>
            </w:pPr>
            <w:r>
              <w:rPr>
                <w:rFonts w:hint="eastAsia" w:asciiTheme="minorEastAsia" w:hAnsiTheme="minorEastAsia" w:eastAsiaTheme="minorEastAsia" w:cstheme="minorEastAsia"/>
                <w:kern w:val="0"/>
                <w:sz w:val="24"/>
                <w:szCs w:val="24"/>
                <w:lang w:val="zh-TW"/>
              </w:rPr>
              <w:t>2、</w:t>
            </w:r>
            <w:r>
              <w:rPr>
                <w:rFonts w:hint="eastAsia" w:asciiTheme="minorEastAsia" w:hAnsiTheme="minorEastAsia" w:eastAsiaTheme="minorEastAsia" w:cstheme="minorEastAsia"/>
                <w:kern w:val="0"/>
                <w:sz w:val="24"/>
                <w:szCs w:val="24"/>
              </w:rPr>
              <w:t>应用文的主题和材料；应用文的结构；应用文的表达方式；应用文的语言。</w:t>
            </w:r>
          </w:p>
          <w:p w14:paraId="235ACE54">
            <w:pPr>
              <w:spacing w:line="0" w:lineRule="atLeas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zh-TW" w:eastAsia="zh-TW"/>
              </w:rPr>
              <w:t>3、</w:t>
            </w:r>
            <w:r>
              <w:rPr>
                <w:rFonts w:hint="eastAsia" w:asciiTheme="minorEastAsia" w:hAnsiTheme="minorEastAsia" w:eastAsiaTheme="minorEastAsia" w:cstheme="minorEastAsia"/>
                <w:kern w:val="0"/>
                <w:sz w:val="24"/>
                <w:szCs w:val="24"/>
              </w:rPr>
              <w:t>公文的概念；公文</w:t>
            </w:r>
          </w:p>
          <w:p w14:paraId="51E086BB">
            <w:pPr>
              <w:spacing w:line="0" w:lineRule="atLeas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的特点；公文的作</w:t>
            </w:r>
          </w:p>
          <w:p w14:paraId="4AB48E92">
            <w:pPr>
              <w:spacing w:line="0" w:lineRule="atLeas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用；公文的种类；行</w:t>
            </w:r>
          </w:p>
          <w:p w14:paraId="3A69A9DC">
            <w:pPr>
              <w:spacing w:line="0" w:lineRule="atLeas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文关系与行文规则。</w:t>
            </w:r>
          </w:p>
          <w:p w14:paraId="5222984E">
            <w:pPr>
              <w:spacing w:line="0" w:lineRule="atLeas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公文格式的概念；公</w:t>
            </w:r>
          </w:p>
          <w:p w14:paraId="78A5CA99">
            <w:pPr>
              <w:spacing w:line="0" w:lineRule="atLeast"/>
              <w:rPr>
                <w:rFonts w:hint="eastAsia" w:eastAsia="PMingLiU" w:asciiTheme="minorEastAsia" w:hAnsiTheme="minorEastAsia" w:cstheme="minorEastAsia"/>
                <w:kern w:val="0"/>
                <w:sz w:val="24"/>
                <w:szCs w:val="24"/>
                <w:lang w:val="zh-TW" w:eastAsia="zh-TW"/>
              </w:rPr>
            </w:pPr>
            <w:r>
              <w:rPr>
                <w:rFonts w:hint="eastAsia" w:asciiTheme="minorEastAsia" w:hAnsiTheme="minorEastAsia" w:eastAsiaTheme="minorEastAsia" w:cstheme="minorEastAsia"/>
                <w:kern w:val="0"/>
                <w:sz w:val="24"/>
                <w:szCs w:val="24"/>
              </w:rPr>
              <w:t>文格式的内容。日常应用文书写作</w:t>
            </w:r>
            <w:r>
              <w:rPr>
                <w:rFonts w:hint="eastAsia" w:asciiTheme="minorEastAsia" w:hAnsiTheme="minorEastAsia" w:eastAsiaTheme="minorEastAsia" w:cstheme="minorEastAsia"/>
                <w:kern w:val="0"/>
                <w:sz w:val="24"/>
                <w:szCs w:val="24"/>
                <w:lang w:val="zh-TW"/>
              </w:rPr>
              <w:t>。</w:t>
            </w:r>
          </w:p>
        </w:tc>
        <w:tc>
          <w:tcPr>
            <w:tcW w:w="2449" w:type="dxa"/>
            <w:tcBorders>
              <w:top w:val="single" w:color="000000" w:sz="4" w:space="0"/>
              <w:left w:val="single" w:color="000000" w:sz="4" w:space="0"/>
              <w:bottom w:val="single" w:color="000000" w:sz="4" w:space="0"/>
              <w:right w:val="single" w:color="000000" w:sz="4" w:space="0"/>
            </w:tcBorders>
          </w:tcPr>
          <w:p w14:paraId="4CFE96CC">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rPr>
              <w:t>指导学生掌握</w:t>
            </w:r>
            <w:r>
              <w:rPr>
                <w:rFonts w:hint="eastAsia" w:asciiTheme="minorEastAsia" w:hAnsiTheme="minorEastAsia" w:eastAsiaTheme="minorEastAsia" w:cstheme="minorEastAsia"/>
                <w:kern w:val="0"/>
                <w:sz w:val="24"/>
                <w:szCs w:val="24"/>
                <w:lang w:val="zh-TW"/>
              </w:rPr>
              <w:t>公务及日常应用文写作</w:t>
            </w:r>
            <w:r>
              <w:rPr>
                <w:rFonts w:hint="eastAsia" w:asciiTheme="minorEastAsia" w:hAnsiTheme="minorEastAsia" w:eastAsiaTheme="minorEastAsia" w:cstheme="minorEastAsia"/>
                <w:kern w:val="0"/>
                <w:sz w:val="24"/>
                <w:szCs w:val="24"/>
              </w:rPr>
              <w:t>方法，养成自学和运用</w:t>
            </w:r>
            <w:r>
              <w:rPr>
                <w:rFonts w:hint="eastAsia" w:asciiTheme="minorEastAsia" w:hAnsiTheme="minorEastAsia" w:eastAsiaTheme="minorEastAsia" w:cstheme="minorEastAsia"/>
                <w:kern w:val="0"/>
                <w:sz w:val="24"/>
                <w:szCs w:val="24"/>
                <w:lang w:val="zh-TW"/>
              </w:rPr>
              <w:t>祖国</w:t>
            </w:r>
            <w:r>
              <w:rPr>
                <w:rFonts w:hint="eastAsia" w:asciiTheme="minorEastAsia" w:hAnsiTheme="minorEastAsia" w:eastAsiaTheme="minorEastAsia" w:cstheme="minorEastAsia"/>
                <w:kern w:val="0"/>
                <w:sz w:val="24"/>
                <w:szCs w:val="24"/>
              </w:rPr>
              <w:t>语</w:t>
            </w:r>
            <w:r>
              <w:rPr>
                <w:rFonts w:hint="eastAsia" w:asciiTheme="minorEastAsia" w:hAnsiTheme="minorEastAsia" w:eastAsiaTheme="minorEastAsia" w:cstheme="minorEastAsia"/>
                <w:kern w:val="0"/>
                <w:sz w:val="24"/>
                <w:szCs w:val="24"/>
                <w:lang w:val="zh-TW"/>
              </w:rPr>
              <w:t>言文字</w:t>
            </w:r>
            <w:r>
              <w:rPr>
                <w:rFonts w:hint="eastAsia" w:asciiTheme="minorEastAsia" w:hAnsiTheme="minorEastAsia" w:eastAsiaTheme="minorEastAsia" w:cstheme="minorEastAsia"/>
                <w:kern w:val="0"/>
                <w:sz w:val="24"/>
                <w:szCs w:val="24"/>
              </w:rPr>
              <w:t>的良好习惯；为</w:t>
            </w:r>
            <w:r>
              <w:rPr>
                <w:rFonts w:hint="eastAsia" w:asciiTheme="minorEastAsia" w:hAnsiTheme="minorEastAsia" w:eastAsiaTheme="minorEastAsia" w:cstheme="minorEastAsia"/>
                <w:kern w:val="0"/>
                <w:sz w:val="24"/>
                <w:szCs w:val="24"/>
                <w:lang w:val="zh-TW"/>
              </w:rPr>
              <w:t>学生</w:t>
            </w:r>
            <w:r>
              <w:rPr>
                <w:rFonts w:hint="eastAsia" w:asciiTheme="minorEastAsia" w:hAnsiTheme="minorEastAsia" w:eastAsiaTheme="minorEastAsia" w:cstheme="minorEastAsia"/>
                <w:kern w:val="0"/>
                <w:sz w:val="24"/>
                <w:szCs w:val="24"/>
              </w:rPr>
              <w:t>综合职业能力的形成奠定基础</w:t>
            </w:r>
            <w:r>
              <w:rPr>
                <w:rFonts w:hint="eastAsia" w:asciiTheme="minorEastAsia" w:hAnsiTheme="minorEastAsia" w:eastAsiaTheme="minorEastAsia" w:cstheme="minorEastAsia"/>
                <w:kern w:val="0"/>
                <w:sz w:val="24"/>
                <w:szCs w:val="24"/>
                <w:lang w:val="zh-TW"/>
              </w:rPr>
              <w:t>。</w:t>
            </w:r>
          </w:p>
          <w:p w14:paraId="231C33D6">
            <w:pPr>
              <w:spacing w:line="0" w:lineRule="atLeast"/>
              <w:rPr>
                <w:rFonts w:asciiTheme="minorEastAsia" w:hAnsiTheme="minorEastAsia" w:eastAsiaTheme="minorEastAsia" w:cstheme="minorEastAsia"/>
                <w:kern w:val="0"/>
                <w:sz w:val="24"/>
                <w:szCs w:val="24"/>
                <w:lang w:val="zh-TW" w:eastAsia="zh-TW"/>
              </w:rPr>
            </w:pPr>
            <w:r>
              <w:rPr>
                <w:rFonts w:hint="eastAsia" w:asciiTheme="minorEastAsia" w:hAnsiTheme="minorEastAsia" w:eastAsiaTheme="minorEastAsia" w:cstheme="minorEastAsia"/>
                <w:kern w:val="0"/>
                <w:sz w:val="24"/>
                <w:szCs w:val="24"/>
                <w:lang w:val="zh-TW"/>
              </w:rPr>
              <w:t>2、</w:t>
            </w:r>
            <w:r>
              <w:rPr>
                <w:rFonts w:hint="eastAsia" w:asciiTheme="minorEastAsia" w:hAnsiTheme="minorEastAsia" w:eastAsiaTheme="minorEastAsia" w:cstheme="minorEastAsia"/>
                <w:kern w:val="0"/>
                <w:sz w:val="24"/>
                <w:szCs w:val="24"/>
              </w:rPr>
              <w:t>提高学生的思想道德修养和科学文化素养</w:t>
            </w:r>
            <w:r>
              <w:rPr>
                <w:rFonts w:hint="eastAsia" w:asciiTheme="minorEastAsia" w:hAnsiTheme="minorEastAsia" w:eastAsiaTheme="minorEastAsia" w:cstheme="minorEastAsia"/>
                <w:kern w:val="0"/>
                <w:sz w:val="24"/>
                <w:szCs w:val="24"/>
                <w:lang w:val="zh-TW"/>
              </w:rPr>
              <w:t>。</w:t>
            </w:r>
          </w:p>
          <w:p w14:paraId="76485211">
            <w:pPr>
              <w:spacing w:line="0" w:lineRule="atLeast"/>
              <w:rPr>
                <w:rFonts w:asciiTheme="minorEastAsia" w:hAnsiTheme="minorEastAsia" w:eastAsiaTheme="minorEastAsia" w:cstheme="minorEastAsia"/>
                <w:kern w:val="0"/>
                <w:sz w:val="24"/>
                <w:szCs w:val="24"/>
                <w:lang w:val="zh-TW" w:eastAsia="zh-TW"/>
              </w:rPr>
            </w:pPr>
            <w:r>
              <w:rPr>
                <w:rFonts w:hint="eastAsia" w:asciiTheme="minorEastAsia" w:hAnsiTheme="minorEastAsia" w:eastAsiaTheme="minorEastAsia" w:cstheme="minorEastAsia"/>
                <w:kern w:val="0"/>
                <w:sz w:val="24"/>
                <w:szCs w:val="24"/>
                <w:lang w:val="zh-TW"/>
              </w:rPr>
              <w:t>3、</w:t>
            </w:r>
            <w:r>
              <w:rPr>
                <w:rFonts w:hint="eastAsia" w:asciiTheme="minorEastAsia" w:hAnsiTheme="minorEastAsia" w:eastAsiaTheme="minorEastAsia" w:cstheme="minorEastAsia"/>
                <w:kern w:val="0"/>
                <w:sz w:val="24"/>
                <w:szCs w:val="24"/>
              </w:rPr>
              <w:t>通过专题</w:t>
            </w:r>
            <w:r>
              <w:rPr>
                <w:rFonts w:hint="eastAsia" w:asciiTheme="minorEastAsia" w:hAnsiTheme="minorEastAsia" w:eastAsiaTheme="minorEastAsia" w:cstheme="minorEastAsia"/>
                <w:kern w:val="0"/>
                <w:sz w:val="24"/>
                <w:szCs w:val="24"/>
                <w:lang w:val="zh-TW"/>
              </w:rPr>
              <w:t>情景</w:t>
            </w:r>
            <w:r>
              <w:rPr>
                <w:rFonts w:hint="eastAsia" w:asciiTheme="minorEastAsia" w:hAnsiTheme="minorEastAsia" w:eastAsiaTheme="minorEastAsia" w:cstheme="minorEastAsia"/>
                <w:kern w:val="0"/>
                <w:sz w:val="24"/>
                <w:szCs w:val="24"/>
              </w:rPr>
              <w:t>组织课程内容，培养学生</w:t>
            </w:r>
            <w:r>
              <w:rPr>
                <w:rFonts w:hint="eastAsia" w:asciiTheme="minorEastAsia" w:hAnsiTheme="minorEastAsia" w:eastAsiaTheme="minorEastAsia" w:cstheme="minorEastAsia"/>
                <w:kern w:val="0"/>
                <w:sz w:val="24"/>
                <w:szCs w:val="24"/>
                <w:lang w:val="zh-TW"/>
              </w:rPr>
              <w:t>应用文应用实践</w:t>
            </w:r>
            <w:r>
              <w:rPr>
                <w:rFonts w:hint="eastAsia" w:asciiTheme="minorEastAsia" w:hAnsiTheme="minorEastAsia" w:eastAsiaTheme="minorEastAsia" w:cstheme="minorEastAsia"/>
                <w:kern w:val="0"/>
                <w:sz w:val="24"/>
                <w:szCs w:val="24"/>
              </w:rPr>
              <w:t>能力，为培养高素质劳动者服务</w:t>
            </w:r>
            <w:r>
              <w:rPr>
                <w:rFonts w:hint="eastAsia" w:asciiTheme="minorEastAsia" w:hAnsiTheme="minorEastAsia" w:eastAsiaTheme="minorEastAsia" w:cstheme="minorEastAsia"/>
                <w:kern w:val="0"/>
                <w:sz w:val="24"/>
                <w:szCs w:val="24"/>
                <w:lang w:val="zh-TW"/>
              </w:rPr>
              <w:t>。</w:t>
            </w:r>
          </w:p>
          <w:p w14:paraId="2012D6CE">
            <w:pPr>
              <w:spacing w:line="0" w:lineRule="atLeast"/>
              <w:rPr>
                <w:rFonts w:asciiTheme="minorEastAsia" w:hAnsiTheme="minorEastAsia" w:eastAsiaTheme="minorEastAsia" w:cstheme="minorEastAsia"/>
                <w:kern w:val="0"/>
                <w:sz w:val="24"/>
                <w:szCs w:val="24"/>
                <w:lang w:val="zh-TW" w:eastAsia="zh-TW"/>
              </w:rPr>
            </w:pPr>
          </w:p>
        </w:tc>
      </w:tr>
      <w:tr w14:paraId="7B668E05">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5905" w:hRule="atLeast"/>
          <w:jc w:val="center"/>
        </w:trPr>
        <w:tc>
          <w:tcPr>
            <w:tcW w:w="521" w:type="dxa"/>
            <w:tcBorders>
              <w:top w:val="single" w:color="000000" w:sz="4" w:space="0"/>
              <w:left w:val="single" w:color="000000" w:sz="4" w:space="0"/>
              <w:bottom w:val="single" w:color="000000" w:sz="4" w:space="0"/>
              <w:right w:val="single" w:color="000000" w:sz="4" w:space="0"/>
            </w:tcBorders>
            <w:vAlign w:val="center"/>
          </w:tcPr>
          <w:p w14:paraId="5080774C">
            <w:pPr>
              <w:spacing w:line="0" w:lineRule="atLeast"/>
              <w:rPr>
                <w:rFonts w:asciiTheme="minorEastAsia" w:hAnsiTheme="minorEastAsia" w:eastAsiaTheme="minorEastAsia" w:cstheme="minorEastAsia"/>
                <w:sz w:val="24"/>
                <w:szCs w:val="24"/>
              </w:rPr>
            </w:pPr>
            <w:bookmarkStart w:id="25" w:name="_Toc141452713"/>
            <w:bookmarkStart w:id="26" w:name="_Toc60786270"/>
            <w:bookmarkStart w:id="27" w:name="_Toc61790028"/>
            <w:r>
              <w:rPr>
                <w:rFonts w:hint="eastAsia" w:asciiTheme="minorEastAsia" w:hAnsiTheme="minorEastAsia" w:eastAsiaTheme="minorEastAsia" w:cstheme="minorEastAsia"/>
                <w:sz w:val="24"/>
                <w:szCs w:val="24"/>
              </w:rPr>
              <w:t>16</w:t>
            </w:r>
          </w:p>
        </w:tc>
        <w:tc>
          <w:tcPr>
            <w:tcW w:w="936" w:type="dxa"/>
            <w:tcBorders>
              <w:top w:val="single" w:color="000000" w:sz="4" w:space="0"/>
              <w:left w:val="single" w:color="000000" w:sz="4" w:space="0"/>
              <w:bottom w:val="single" w:color="000000" w:sz="4" w:space="0"/>
              <w:right w:val="single" w:color="000000" w:sz="4" w:space="0"/>
            </w:tcBorders>
            <w:vAlign w:val="center"/>
          </w:tcPr>
          <w:p w14:paraId="2D5FBC2F">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创业指导</w:t>
            </w:r>
          </w:p>
        </w:tc>
        <w:tc>
          <w:tcPr>
            <w:tcW w:w="2993" w:type="dxa"/>
            <w:tcBorders>
              <w:top w:val="single" w:color="000000" w:sz="4" w:space="0"/>
              <w:left w:val="single" w:color="000000" w:sz="4" w:space="0"/>
              <w:bottom w:val="single" w:color="000000" w:sz="4" w:space="0"/>
              <w:right w:val="single" w:color="000000" w:sz="4" w:space="0"/>
            </w:tcBorders>
            <w:vAlign w:val="center"/>
          </w:tcPr>
          <w:p w14:paraId="107E3BA8">
            <w:pPr>
              <w:spacing w:line="0" w:lineRule="atLeas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1、培养学生分析问题、解决问题的能力，通过创业指导，</w:t>
            </w:r>
            <w:r>
              <w:rPr>
                <w:rFonts w:hint="eastAsia" w:asciiTheme="minorEastAsia" w:hAnsiTheme="minorEastAsia" w:eastAsiaTheme="minorEastAsia" w:cstheme="minorEastAsia"/>
                <w:kern w:val="0"/>
                <w:sz w:val="24"/>
                <w:szCs w:val="24"/>
                <w:lang w:val="zh-TW" w:eastAsia="zh-TW"/>
              </w:rPr>
              <w:t>提高学生综合能力。</w:t>
            </w:r>
          </w:p>
          <w:p w14:paraId="2757493B">
            <w:pPr>
              <w:spacing w:line="0" w:lineRule="atLeast"/>
              <w:rPr>
                <w:rFonts w:asciiTheme="minorEastAsia" w:hAnsiTheme="minorEastAsia" w:eastAsiaTheme="minorEastAsia" w:cstheme="minorEastAsia"/>
                <w:kern w:val="0"/>
                <w:sz w:val="24"/>
                <w:szCs w:val="24"/>
                <w:lang w:val="zh-TW" w:eastAsia="zh-TW"/>
              </w:rPr>
            </w:pPr>
            <w:r>
              <w:rPr>
                <w:rFonts w:hint="eastAsia" w:asciiTheme="minorEastAsia" w:hAnsiTheme="minorEastAsia" w:eastAsiaTheme="minorEastAsia" w:cstheme="minorEastAsia"/>
                <w:kern w:val="0"/>
                <w:sz w:val="24"/>
                <w:szCs w:val="24"/>
              </w:rPr>
              <w:t>2、</w:t>
            </w:r>
            <w:r>
              <w:rPr>
                <w:rFonts w:hint="eastAsia" w:asciiTheme="minorEastAsia" w:hAnsiTheme="minorEastAsia" w:eastAsiaTheme="minorEastAsia" w:cstheme="minorEastAsia"/>
                <w:kern w:val="0"/>
                <w:sz w:val="24"/>
                <w:szCs w:val="24"/>
                <w:lang w:val="zh-TW" w:eastAsia="zh-TW"/>
              </w:rPr>
              <w:t>了解创业的相关知识，掌握创业的基本步骤和方法</w:t>
            </w:r>
          </w:p>
          <w:p w14:paraId="11CD24CD">
            <w:pPr>
              <w:spacing w:line="0" w:lineRule="atLeast"/>
              <w:rPr>
                <w:rFonts w:eastAsia="PMingLiU" w:asciiTheme="minorEastAsia" w:hAnsiTheme="minorEastAsia" w:cstheme="minorEastAsia"/>
                <w:kern w:val="0"/>
                <w:sz w:val="24"/>
                <w:szCs w:val="24"/>
                <w:lang w:val="zh-TW" w:eastAsia="zh-TW"/>
              </w:rPr>
            </w:pPr>
            <w:r>
              <w:rPr>
                <w:rFonts w:hint="eastAsia" w:asciiTheme="minorEastAsia" w:hAnsiTheme="minorEastAsia" w:eastAsiaTheme="minorEastAsia" w:cstheme="minorEastAsia"/>
                <w:kern w:val="0"/>
                <w:sz w:val="24"/>
                <w:szCs w:val="24"/>
              </w:rPr>
              <w:t>3、</w:t>
            </w:r>
            <w:r>
              <w:rPr>
                <w:rFonts w:hint="eastAsia" w:asciiTheme="minorEastAsia" w:hAnsiTheme="minorEastAsia" w:eastAsiaTheme="minorEastAsia" w:cstheme="minorEastAsia"/>
                <w:kern w:val="0"/>
                <w:sz w:val="24"/>
                <w:szCs w:val="24"/>
                <w:lang w:val="zh-TW" w:eastAsia="zh-TW"/>
              </w:rPr>
              <w:t>通过经营其模拟的企业，应用其在实践中学到的理论并亲身体验其管理决策所带来的直接影响，最终掌握实际创业和经营小微企业所需的知识、技能和技巧。</w:t>
            </w:r>
          </w:p>
        </w:tc>
        <w:tc>
          <w:tcPr>
            <w:tcW w:w="2638" w:type="dxa"/>
            <w:tcBorders>
              <w:top w:val="single" w:color="000000" w:sz="4" w:space="0"/>
              <w:left w:val="single" w:color="000000" w:sz="4" w:space="0"/>
              <w:bottom w:val="single" w:color="000000" w:sz="4" w:space="0"/>
              <w:right w:val="single" w:color="000000" w:sz="4" w:space="0"/>
            </w:tcBorders>
            <w:vAlign w:val="center"/>
          </w:tcPr>
          <w:p w14:paraId="6647AE2D">
            <w:pPr>
              <w:spacing w:line="0" w:lineRule="atLeas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1、创业是什么；</w:t>
            </w:r>
          </w:p>
          <w:p w14:paraId="109F3F7B">
            <w:pPr>
              <w:spacing w:line="0" w:lineRule="atLeas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2、创业计划书；</w:t>
            </w:r>
          </w:p>
          <w:p w14:paraId="43F58DD0">
            <w:pPr>
              <w:spacing w:line="0" w:lineRule="atLeast"/>
              <w:rPr>
                <w:rFonts w:asciiTheme="minorEastAsia" w:hAnsiTheme="minorEastAsia" w:eastAsiaTheme="minorEastAsia" w:cstheme="minorEastAsia"/>
                <w:kern w:val="0"/>
                <w:sz w:val="24"/>
                <w:szCs w:val="24"/>
                <w:lang w:val="zh-TW" w:eastAsia="zh-TW"/>
              </w:rPr>
            </w:pPr>
            <w:r>
              <w:rPr>
                <w:rFonts w:hint="eastAsia" w:asciiTheme="minorEastAsia" w:hAnsiTheme="minorEastAsia" w:eastAsiaTheme="minorEastAsia" w:cstheme="minorEastAsia"/>
                <w:kern w:val="0"/>
                <w:sz w:val="24"/>
                <w:szCs w:val="24"/>
              </w:rPr>
              <w:t>3、财务数据分析。</w:t>
            </w:r>
          </w:p>
        </w:tc>
        <w:tc>
          <w:tcPr>
            <w:tcW w:w="2449" w:type="dxa"/>
            <w:tcBorders>
              <w:top w:val="single" w:color="000000" w:sz="4" w:space="0"/>
              <w:left w:val="single" w:color="000000" w:sz="4" w:space="0"/>
              <w:bottom w:val="single" w:color="000000" w:sz="4" w:space="0"/>
              <w:right w:val="single" w:color="000000" w:sz="4" w:space="0"/>
            </w:tcBorders>
          </w:tcPr>
          <w:p w14:paraId="4C2C6F48">
            <w:pPr>
              <w:spacing w:line="0" w:lineRule="atLeast"/>
              <w:rPr>
                <w:rFonts w:asciiTheme="minorEastAsia" w:hAnsiTheme="minorEastAsia" w:eastAsiaTheme="minorEastAsia" w:cstheme="minorEastAsia"/>
                <w:kern w:val="0"/>
                <w:sz w:val="24"/>
                <w:szCs w:val="24"/>
                <w:lang w:val="zh-TW" w:eastAsia="zh-TW"/>
              </w:rPr>
            </w:pPr>
            <w:r>
              <w:rPr>
                <w:rFonts w:hint="eastAsia" w:asciiTheme="minorEastAsia" w:hAnsiTheme="minorEastAsia" w:eastAsiaTheme="minorEastAsia" w:cstheme="minorEastAsia"/>
                <w:kern w:val="0"/>
                <w:sz w:val="24"/>
                <w:szCs w:val="24"/>
              </w:rPr>
              <w:t>运用“做中学、做中教” 的教学模式，采取项目任务教学方法，充分利用创业项目，</w:t>
            </w:r>
            <w:r>
              <w:rPr>
                <w:rFonts w:hint="eastAsia" w:asciiTheme="minorEastAsia" w:hAnsiTheme="minorEastAsia" w:eastAsiaTheme="minorEastAsia" w:cstheme="minorEastAsia"/>
                <w:kern w:val="0"/>
                <w:sz w:val="24"/>
                <w:szCs w:val="24"/>
                <w:lang w:val="zh-TW" w:eastAsia="zh-TW"/>
              </w:rPr>
              <w:t>掌握并学会应用“创业十步”，初步具备创办、管理小微企业的能力。</w:t>
            </w:r>
          </w:p>
        </w:tc>
      </w:tr>
      <w:bookmarkEnd w:id="22"/>
      <w:bookmarkEnd w:id="23"/>
      <w:bookmarkEnd w:id="24"/>
    </w:tbl>
    <w:p w14:paraId="6A5CA23B">
      <w:pPr>
        <w:rPr>
          <w:rFonts w:asciiTheme="minorEastAsia" w:hAnsiTheme="minorEastAsia" w:eastAsiaTheme="minorEastAsia" w:cstheme="minorEastAsia"/>
          <w:sz w:val="28"/>
          <w:szCs w:val="28"/>
        </w:rPr>
      </w:pPr>
      <w:bookmarkStart w:id="28" w:name="_Toc17200"/>
    </w:p>
    <w:p w14:paraId="6FC1077D">
      <w:pPr>
        <w:pStyle w:val="3"/>
        <w:spacing w:line="360" w:lineRule="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（二）专业基础课</w:t>
      </w:r>
      <w:bookmarkEnd w:id="25"/>
      <w:bookmarkEnd w:id="28"/>
      <w:bookmarkStart w:id="29" w:name="_Toc141624452"/>
    </w:p>
    <w:p w14:paraId="0CAEF6B7">
      <w:pPr>
        <w:spacing w:line="360" w:lineRule="auto"/>
        <w:jc w:val="center"/>
        <w:outlineLvl w:val="2"/>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表3    专业基础课</w:t>
      </w:r>
      <w:bookmarkEnd w:id="29"/>
    </w:p>
    <w:tbl>
      <w:tblPr>
        <w:tblStyle w:val="17"/>
        <w:tblW w:w="9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7"/>
        <w:gridCol w:w="732"/>
        <w:gridCol w:w="3084"/>
        <w:gridCol w:w="2626"/>
        <w:gridCol w:w="2543"/>
      </w:tblGrid>
      <w:tr w14:paraId="63C89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jc w:val="center"/>
        </w:trPr>
        <w:tc>
          <w:tcPr>
            <w:tcW w:w="537" w:type="dxa"/>
            <w:vAlign w:val="center"/>
          </w:tcPr>
          <w:p w14:paraId="3B149C78">
            <w:pPr>
              <w:widowControl/>
              <w:spacing w:line="0" w:lineRule="atLeast"/>
              <w:jc w:val="center"/>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序号</w:t>
            </w:r>
          </w:p>
        </w:tc>
        <w:tc>
          <w:tcPr>
            <w:tcW w:w="732" w:type="dxa"/>
            <w:vAlign w:val="center"/>
          </w:tcPr>
          <w:p w14:paraId="0566C6CA">
            <w:pPr>
              <w:widowControl/>
              <w:spacing w:line="0" w:lineRule="atLeast"/>
              <w:jc w:val="center"/>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课程名称</w:t>
            </w:r>
          </w:p>
        </w:tc>
        <w:tc>
          <w:tcPr>
            <w:tcW w:w="3084" w:type="dxa"/>
            <w:vAlign w:val="center"/>
          </w:tcPr>
          <w:p w14:paraId="33B002EA">
            <w:pPr>
              <w:widowControl/>
              <w:spacing w:line="0" w:lineRule="atLeast"/>
              <w:jc w:val="center"/>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课程目标</w:t>
            </w:r>
          </w:p>
        </w:tc>
        <w:tc>
          <w:tcPr>
            <w:tcW w:w="2626" w:type="dxa"/>
            <w:vAlign w:val="center"/>
          </w:tcPr>
          <w:p w14:paraId="3B12F446">
            <w:pPr>
              <w:widowControl/>
              <w:spacing w:line="0" w:lineRule="atLeast"/>
              <w:jc w:val="center"/>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主要教学内容</w:t>
            </w:r>
          </w:p>
        </w:tc>
        <w:tc>
          <w:tcPr>
            <w:tcW w:w="2543" w:type="dxa"/>
            <w:vAlign w:val="center"/>
          </w:tcPr>
          <w:p w14:paraId="526BB13A">
            <w:pPr>
              <w:widowControl/>
              <w:spacing w:line="0" w:lineRule="atLeast"/>
              <w:jc w:val="center"/>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教学要求</w:t>
            </w:r>
          </w:p>
        </w:tc>
      </w:tr>
      <w:tr w14:paraId="1E8EF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1" w:hRule="atLeast"/>
          <w:jc w:val="center"/>
        </w:trPr>
        <w:tc>
          <w:tcPr>
            <w:tcW w:w="537" w:type="dxa"/>
            <w:vAlign w:val="center"/>
          </w:tcPr>
          <w:p w14:paraId="5969F48B">
            <w:pPr>
              <w:widowControl/>
              <w:spacing w:line="0" w:lineRule="atLeast"/>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732" w:type="dxa"/>
            <w:vAlign w:val="center"/>
          </w:tcPr>
          <w:p w14:paraId="0B04D9D8">
            <w:pPr>
              <w:widowControl/>
              <w:spacing w:line="0" w:lineRule="atLeast"/>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民航概论</w:t>
            </w:r>
          </w:p>
        </w:tc>
        <w:tc>
          <w:tcPr>
            <w:tcW w:w="3084" w:type="dxa"/>
            <w:vAlign w:val="center"/>
          </w:tcPr>
          <w:p w14:paraId="29A4F503">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rPr>
              <w:t>1、</w:t>
            </w:r>
            <w:r>
              <w:rPr>
                <w:rFonts w:hint="eastAsia" w:asciiTheme="minorEastAsia" w:hAnsiTheme="minorEastAsia" w:eastAsiaTheme="minorEastAsia" w:cstheme="minorEastAsia"/>
                <w:kern w:val="0"/>
                <w:sz w:val="24"/>
                <w:szCs w:val="24"/>
                <w:lang w:val="zh-TW"/>
              </w:rPr>
              <w:t>培养学生为祖国的发展强大的自豪感以及献身祖国建设的责任感；提升学生的职业认同感和荣誉感；</w:t>
            </w:r>
          </w:p>
          <w:p w14:paraId="5CA4184E">
            <w:pPr>
              <w:spacing w:line="0" w:lineRule="atLeast"/>
              <w:rPr>
                <w:rFonts w:asciiTheme="minorEastAsia" w:hAnsiTheme="minorEastAsia" w:eastAsiaTheme="minorEastAsia" w:cstheme="minorEastAsia"/>
                <w:kern w:val="0"/>
                <w:sz w:val="24"/>
                <w:szCs w:val="24"/>
                <w:lang w:val="zh-TW" w:eastAsia="zh-TW"/>
              </w:rPr>
            </w:pPr>
            <w:r>
              <w:rPr>
                <w:rFonts w:hint="eastAsia" w:asciiTheme="minorEastAsia" w:hAnsiTheme="minorEastAsia" w:eastAsiaTheme="minorEastAsia" w:cstheme="minorEastAsia"/>
                <w:kern w:val="0"/>
                <w:sz w:val="24"/>
                <w:szCs w:val="24"/>
              </w:rPr>
              <w:t>2、</w:t>
            </w:r>
            <w:r>
              <w:rPr>
                <w:rFonts w:hint="eastAsia" w:asciiTheme="minorEastAsia" w:hAnsiTheme="minorEastAsia" w:eastAsiaTheme="minorEastAsia" w:cstheme="minorEastAsia"/>
                <w:kern w:val="0"/>
                <w:sz w:val="24"/>
                <w:szCs w:val="24"/>
                <w:lang w:val="zh-TW"/>
              </w:rPr>
              <w:t>培养民航意识和文化素养以及良好的行为规范和职业素养，培养自主学习探究新知识新技术和解决新问题的能力。</w:t>
            </w:r>
          </w:p>
          <w:p w14:paraId="5BB57C61">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rPr>
              <w:t>3</w:t>
            </w:r>
            <w:r>
              <w:rPr>
                <w:rFonts w:hint="eastAsia" w:asciiTheme="minorEastAsia" w:hAnsiTheme="minorEastAsia" w:eastAsiaTheme="minorEastAsia" w:cstheme="minorEastAsia"/>
                <w:kern w:val="0"/>
                <w:sz w:val="24"/>
                <w:szCs w:val="24"/>
                <w:lang w:val="zh-TW"/>
              </w:rPr>
              <w:t>、了解民航的基本概念、世界和中国的民航史。民用航空器的概况和分类，熟练掌握飞机的结构、装置、系统组成和功能以及性能。</w:t>
            </w:r>
          </w:p>
          <w:p w14:paraId="1A190747">
            <w:pPr>
              <w:spacing w:line="0" w:lineRule="atLeast"/>
              <w:rPr>
                <w:rFonts w:asciiTheme="minorEastAsia" w:hAnsiTheme="minorEastAsia" w:eastAsiaTheme="minorEastAsia" w:cstheme="minorEastAsia"/>
                <w:kern w:val="0"/>
                <w:sz w:val="24"/>
                <w:szCs w:val="24"/>
                <w:lang w:val="zh-TW"/>
              </w:rPr>
            </w:pPr>
          </w:p>
        </w:tc>
        <w:tc>
          <w:tcPr>
            <w:tcW w:w="2626" w:type="dxa"/>
            <w:vAlign w:val="center"/>
          </w:tcPr>
          <w:p w14:paraId="49451733">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rPr>
              <w:t>1、</w:t>
            </w:r>
            <w:r>
              <w:rPr>
                <w:rFonts w:hint="eastAsia" w:asciiTheme="minorEastAsia" w:hAnsiTheme="minorEastAsia" w:eastAsiaTheme="minorEastAsia" w:cstheme="minorEastAsia"/>
                <w:kern w:val="0"/>
                <w:sz w:val="24"/>
                <w:szCs w:val="24"/>
                <w:lang w:val="zh-TW"/>
              </w:rPr>
              <w:t>民航历史；</w:t>
            </w:r>
          </w:p>
          <w:p w14:paraId="5C8672EF">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rPr>
              <w:t>2、</w:t>
            </w:r>
            <w:r>
              <w:rPr>
                <w:rFonts w:hint="eastAsia" w:asciiTheme="minorEastAsia" w:hAnsiTheme="minorEastAsia" w:eastAsiaTheme="minorEastAsia" w:cstheme="minorEastAsia"/>
                <w:kern w:val="0"/>
                <w:sz w:val="24"/>
                <w:szCs w:val="24"/>
                <w:lang w:val="zh-TW"/>
              </w:rPr>
              <w:t>空中交通管理；</w:t>
            </w:r>
          </w:p>
          <w:p w14:paraId="4232994D">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rPr>
              <w:t>3、</w:t>
            </w:r>
            <w:r>
              <w:rPr>
                <w:rFonts w:hint="eastAsia" w:asciiTheme="minorEastAsia" w:hAnsiTheme="minorEastAsia" w:eastAsiaTheme="minorEastAsia" w:cstheme="minorEastAsia"/>
                <w:kern w:val="0"/>
                <w:sz w:val="24"/>
                <w:szCs w:val="24"/>
                <w:lang w:val="zh-TW"/>
              </w:rPr>
              <w:t>民用航空器；</w:t>
            </w:r>
          </w:p>
          <w:p w14:paraId="7B538E08">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rPr>
              <w:t>4、</w:t>
            </w:r>
            <w:r>
              <w:rPr>
                <w:rFonts w:hint="eastAsia" w:asciiTheme="minorEastAsia" w:hAnsiTheme="minorEastAsia" w:eastAsiaTheme="minorEastAsia" w:cstheme="minorEastAsia"/>
                <w:kern w:val="0"/>
                <w:sz w:val="24"/>
                <w:szCs w:val="24"/>
                <w:lang w:val="zh-TW"/>
              </w:rPr>
              <w:t>机场和航空运输；</w:t>
            </w:r>
          </w:p>
          <w:p w14:paraId="1F66B6A1">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rPr>
              <w:t>5、</w:t>
            </w:r>
            <w:r>
              <w:rPr>
                <w:rFonts w:hint="eastAsia" w:asciiTheme="minorEastAsia" w:hAnsiTheme="minorEastAsia" w:eastAsiaTheme="minorEastAsia" w:cstheme="minorEastAsia"/>
                <w:kern w:val="0"/>
                <w:sz w:val="24"/>
                <w:szCs w:val="24"/>
                <w:lang w:val="zh-TW"/>
              </w:rPr>
              <w:t>民用航空器的适航和维修。</w:t>
            </w:r>
          </w:p>
        </w:tc>
        <w:tc>
          <w:tcPr>
            <w:tcW w:w="2543" w:type="dxa"/>
            <w:vAlign w:val="center"/>
          </w:tcPr>
          <w:p w14:paraId="76667207">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rPr>
              <w:t>1、</w:t>
            </w:r>
            <w:r>
              <w:rPr>
                <w:rFonts w:hint="eastAsia" w:asciiTheme="minorEastAsia" w:hAnsiTheme="minorEastAsia" w:eastAsiaTheme="minorEastAsia" w:cstheme="minorEastAsia"/>
                <w:kern w:val="0"/>
                <w:sz w:val="24"/>
                <w:szCs w:val="24"/>
                <w:lang w:val="zh-TW"/>
              </w:rPr>
              <w:t>教学过程加入爱国主义教育和职业素养的内容，爱国爱岗，提高学生的对客服务意识。</w:t>
            </w:r>
          </w:p>
          <w:p w14:paraId="2D368C84">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2、作为一门奠定专业基础的入门课程，课程内容丰富涉及知识面广的特点，利用多媒体、模拟实验、实训设备和校外实训基地等多种教学资源，结合以实例观察、小组合作、师生互动等多种教学方法达到提升学习主动性和学生综合能力的目标。</w:t>
            </w:r>
          </w:p>
          <w:p w14:paraId="174C8BBD">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3、采取以学生为本、理实一体化的教学模式开展教学活动。</w:t>
            </w:r>
          </w:p>
          <w:p w14:paraId="4EBBE114">
            <w:pPr>
              <w:spacing w:line="0" w:lineRule="atLeast"/>
              <w:rPr>
                <w:rFonts w:asciiTheme="minorEastAsia" w:hAnsiTheme="minorEastAsia" w:eastAsiaTheme="minorEastAsia" w:cstheme="minorEastAsia"/>
                <w:kern w:val="0"/>
                <w:sz w:val="24"/>
                <w:szCs w:val="24"/>
                <w:lang w:val="zh-TW"/>
              </w:rPr>
            </w:pPr>
          </w:p>
        </w:tc>
      </w:tr>
      <w:tr w14:paraId="15B79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1" w:hRule="atLeast"/>
          <w:jc w:val="center"/>
        </w:trPr>
        <w:tc>
          <w:tcPr>
            <w:tcW w:w="537" w:type="dxa"/>
            <w:vAlign w:val="center"/>
          </w:tcPr>
          <w:p w14:paraId="6C94F66B">
            <w:pPr>
              <w:widowControl/>
              <w:spacing w:line="0" w:lineRule="atLeast"/>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732" w:type="dxa"/>
            <w:vAlign w:val="center"/>
          </w:tcPr>
          <w:p w14:paraId="14E3354B">
            <w:pPr>
              <w:widowControl/>
              <w:spacing w:line="0" w:lineRule="atLeast"/>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民航旅客服务心理学</w:t>
            </w:r>
          </w:p>
        </w:tc>
        <w:tc>
          <w:tcPr>
            <w:tcW w:w="3084" w:type="dxa"/>
            <w:vAlign w:val="center"/>
          </w:tcPr>
          <w:p w14:paraId="52EEB6FD">
            <w:pPr>
              <w:spacing w:line="0" w:lineRule="atLeast"/>
              <w:rPr>
                <w:rFonts w:asciiTheme="minorEastAsia" w:hAnsiTheme="minorEastAsia" w:eastAsiaTheme="minorEastAsia" w:cstheme="minorEastAsia"/>
                <w:kern w:val="0"/>
                <w:sz w:val="24"/>
                <w:szCs w:val="24"/>
                <w:lang w:val="zh-TW" w:eastAsia="zh-TW"/>
              </w:rPr>
            </w:pPr>
            <w:r>
              <w:rPr>
                <w:rFonts w:hint="eastAsia" w:asciiTheme="minorEastAsia" w:hAnsiTheme="minorEastAsia" w:eastAsiaTheme="minorEastAsia" w:cstheme="minorEastAsia"/>
                <w:kern w:val="0"/>
                <w:sz w:val="24"/>
                <w:szCs w:val="24"/>
                <w:lang w:val="zh-TW"/>
              </w:rPr>
              <w:t>通过《民航旅客服务心理学》的学习，学生掌握服务心理学的基本理论、研究方法以及心理过程和个性等基本知识，能够学会运用服务心理学的知识与方法分析和研究旅客中的各种心理现象，培养学生的心理分析能力，提高学生在乘务工作中的能力。</w:t>
            </w:r>
          </w:p>
        </w:tc>
        <w:tc>
          <w:tcPr>
            <w:tcW w:w="2626" w:type="dxa"/>
            <w:vAlign w:val="center"/>
          </w:tcPr>
          <w:p w14:paraId="1186D3A7">
            <w:pPr>
              <w:spacing w:line="0" w:lineRule="atLeast"/>
              <w:rPr>
                <w:rFonts w:asciiTheme="minorEastAsia" w:hAnsiTheme="minorEastAsia" w:eastAsiaTheme="minorEastAsia" w:cstheme="minorEastAsia"/>
                <w:kern w:val="0"/>
                <w:sz w:val="24"/>
                <w:szCs w:val="24"/>
                <w:lang w:val="zh-TW"/>
              </w:rPr>
            </w:pPr>
            <w:bookmarkStart w:id="30" w:name="OLE_LINK1"/>
            <w:r>
              <w:rPr>
                <w:rFonts w:hint="eastAsia" w:asciiTheme="minorEastAsia" w:hAnsiTheme="minorEastAsia" w:eastAsiaTheme="minorEastAsia" w:cstheme="minorEastAsia"/>
                <w:kern w:val="0"/>
                <w:sz w:val="24"/>
                <w:szCs w:val="24"/>
                <w:lang w:val="zh-TW"/>
              </w:rPr>
              <w:t>民航服务主体和客体的心理现象及其发展变化的规律，如何深入探讨旅客的心理需要，服务中员工心理，群体管理的冲突，以及提高服务应具备的心理素质，合作与竞争等能力。</w:t>
            </w:r>
          </w:p>
          <w:bookmarkEnd w:id="30"/>
          <w:p w14:paraId="3F5114E6">
            <w:pPr>
              <w:spacing w:line="0" w:lineRule="atLeast"/>
              <w:rPr>
                <w:rFonts w:asciiTheme="minorEastAsia" w:hAnsiTheme="minorEastAsia" w:eastAsiaTheme="minorEastAsia" w:cstheme="minorEastAsia"/>
                <w:kern w:val="0"/>
                <w:sz w:val="24"/>
                <w:szCs w:val="24"/>
                <w:lang w:val="zh-TW"/>
              </w:rPr>
            </w:pPr>
          </w:p>
        </w:tc>
        <w:tc>
          <w:tcPr>
            <w:tcW w:w="2543" w:type="dxa"/>
            <w:vAlign w:val="center"/>
          </w:tcPr>
          <w:p w14:paraId="38813DAE">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1、掌握民航服务的内容及民航心理学研究方法等知识。</w:t>
            </w:r>
          </w:p>
          <w:p w14:paraId="71EF7593">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2、使学生了解心理学的基本概念和基本方法</w:t>
            </w:r>
          </w:p>
          <w:p w14:paraId="7BC1F20B">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3、把握客人的心理，提高自身的服务心理素质和服务能力，做好有针对性的对客服务工作。</w:t>
            </w:r>
          </w:p>
          <w:p w14:paraId="737B2BBE">
            <w:pPr>
              <w:spacing w:line="0" w:lineRule="atLeast"/>
              <w:rPr>
                <w:rFonts w:asciiTheme="minorEastAsia" w:hAnsiTheme="minorEastAsia" w:eastAsiaTheme="minorEastAsia" w:cstheme="minorEastAsia"/>
                <w:kern w:val="0"/>
                <w:sz w:val="24"/>
                <w:szCs w:val="24"/>
                <w:lang w:val="zh-TW"/>
              </w:rPr>
            </w:pPr>
          </w:p>
          <w:p w14:paraId="7D2FC0B8">
            <w:pPr>
              <w:spacing w:line="0" w:lineRule="atLeast"/>
              <w:rPr>
                <w:rFonts w:asciiTheme="minorEastAsia" w:hAnsiTheme="minorEastAsia" w:eastAsiaTheme="minorEastAsia" w:cstheme="minorEastAsia"/>
                <w:kern w:val="0"/>
                <w:sz w:val="24"/>
                <w:szCs w:val="24"/>
                <w:lang w:val="zh-TW"/>
              </w:rPr>
            </w:pPr>
          </w:p>
        </w:tc>
      </w:tr>
      <w:tr w14:paraId="5D8B3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8" w:hRule="atLeast"/>
          <w:jc w:val="center"/>
        </w:trPr>
        <w:tc>
          <w:tcPr>
            <w:tcW w:w="537" w:type="dxa"/>
            <w:vAlign w:val="center"/>
          </w:tcPr>
          <w:p w14:paraId="7BE893E6">
            <w:pPr>
              <w:widowControl/>
              <w:spacing w:line="0" w:lineRule="atLeast"/>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p>
        </w:tc>
        <w:tc>
          <w:tcPr>
            <w:tcW w:w="732" w:type="dxa"/>
            <w:vAlign w:val="center"/>
          </w:tcPr>
          <w:p w14:paraId="1DE12121">
            <w:pPr>
              <w:widowControl/>
              <w:spacing w:line="0" w:lineRule="atLeast"/>
              <w:jc w:val="center"/>
              <w:rPr>
                <w:rFonts w:asciiTheme="minorEastAsia" w:hAnsiTheme="minorEastAsia" w:eastAsiaTheme="minorEastAsia" w:cstheme="minorEastAsia"/>
                <w:color w:val="FF0000"/>
                <w:sz w:val="24"/>
                <w:szCs w:val="24"/>
              </w:rPr>
            </w:pPr>
            <w:r>
              <w:rPr>
                <w:rFonts w:hint="eastAsia" w:asciiTheme="minorEastAsia" w:hAnsiTheme="minorEastAsia" w:eastAsiaTheme="minorEastAsia" w:cstheme="minorEastAsia"/>
                <w:color w:val="000000"/>
                <w:sz w:val="24"/>
                <w:szCs w:val="24"/>
              </w:rPr>
              <w:t>民航服务礼仪</w:t>
            </w:r>
          </w:p>
        </w:tc>
        <w:tc>
          <w:tcPr>
            <w:tcW w:w="3084" w:type="dxa"/>
            <w:vAlign w:val="center"/>
          </w:tcPr>
          <w:p w14:paraId="50FDE7F4">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1、掌握民航服务人员的服务礼仪规范、形象维护、组织与沟通等基本知识；</w:t>
            </w:r>
          </w:p>
          <w:p w14:paraId="7F73E523">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2、 加强民航地面、民航客舱、特殊旅客服务礼仪的实用功能，提高学生职业素养，强化学生服务意识。</w:t>
            </w:r>
          </w:p>
          <w:p w14:paraId="0CE903F2">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rPr>
              <w:t>3</w:t>
            </w:r>
            <w:r>
              <w:rPr>
                <w:rFonts w:hint="eastAsia" w:asciiTheme="minorEastAsia" w:hAnsiTheme="minorEastAsia" w:eastAsiaTheme="minorEastAsia" w:cstheme="minorEastAsia"/>
                <w:kern w:val="0"/>
                <w:sz w:val="24"/>
                <w:szCs w:val="24"/>
                <w:lang w:val="zh-TW"/>
              </w:rPr>
              <w:t>、发扬中华传统优秀礼仪，并将其核心价值应用于日常生活、工作和学习中，塑造具有中国特色的民航服务人员形象。</w:t>
            </w:r>
          </w:p>
        </w:tc>
        <w:tc>
          <w:tcPr>
            <w:tcW w:w="2626" w:type="dxa"/>
            <w:vAlign w:val="center"/>
          </w:tcPr>
          <w:p w14:paraId="3DB8BB4B">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rPr>
              <w:t>1</w:t>
            </w:r>
            <w:r>
              <w:rPr>
                <w:rFonts w:hint="eastAsia" w:asciiTheme="minorEastAsia" w:hAnsiTheme="minorEastAsia" w:eastAsiaTheme="minorEastAsia" w:cstheme="minorEastAsia"/>
                <w:kern w:val="0"/>
                <w:sz w:val="24"/>
                <w:szCs w:val="24"/>
                <w:lang w:val="zh-TW"/>
              </w:rPr>
              <w:t>、着装的基本礼仪、民航服务人员的职业着装、佩饰礼仪；</w:t>
            </w:r>
          </w:p>
          <w:p w14:paraId="2ABDF96A">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rPr>
              <w:t>2</w:t>
            </w:r>
            <w:r>
              <w:rPr>
                <w:rFonts w:hint="eastAsia" w:asciiTheme="minorEastAsia" w:hAnsiTheme="minorEastAsia" w:eastAsiaTheme="minorEastAsia" w:cstheme="minorEastAsia"/>
                <w:kern w:val="0"/>
                <w:sz w:val="24"/>
                <w:szCs w:val="24"/>
                <w:lang w:val="zh-TW"/>
              </w:rPr>
              <w:t>、民航人员基本用语、服务工作中的播音用语、电话服务礼仪、服务沟通能力；</w:t>
            </w:r>
          </w:p>
          <w:p w14:paraId="4839C8B6">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rPr>
              <w:t>3</w:t>
            </w:r>
            <w:r>
              <w:rPr>
                <w:rFonts w:hint="eastAsia" w:asciiTheme="minorEastAsia" w:hAnsiTheme="minorEastAsia" w:eastAsiaTheme="minorEastAsia" w:cstheme="minorEastAsia"/>
                <w:kern w:val="0"/>
                <w:sz w:val="24"/>
                <w:szCs w:val="24"/>
                <w:lang w:val="zh-TW"/>
              </w:rPr>
              <w:t>、客舱服务礼仪；</w:t>
            </w:r>
          </w:p>
          <w:p w14:paraId="44ADCFD2">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rPr>
              <w:t>4</w:t>
            </w:r>
            <w:r>
              <w:rPr>
                <w:rFonts w:hint="eastAsia" w:asciiTheme="minorEastAsia" w:hAnsiTheme="minorEastAsia" w:eastAsiaTheme="minorEastAsia" w:cstheme="minorEastAsia"/>
                <w:kern w:val="0"/>
                <w:sz w:val="24"/>
                <w:szCs w:val="24"/>
                <w:lang w:val="zh-TW"/>
              </w:rPr>
              <w:t>、地面服务礼仪：值机礼仪、问询服务礼仪；</w:t>
            </w:r>
          </w:p>
          <w:p w14:paraId="3106897C">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rPr>
              <w:t>5</w:t>
            </w:r>
            <w:r>
              <w:rPr>
                <w:rFonts w:hint="eastAsia" w:asciiTheme="minorEastAsia" w:hAnsiTheme="minorEastAsia" w:eastAsiaTheme="minorEastAsia" w:cstheme="minorEastAsia"/>
                <w:kern w:val="0"/>
                <w:sz w:val="24"/>
                <w:szCs w:val="24"/>
                <w:lang w:val="zh-TW"/>
              </w:rPr>
              <w:t>、特殊乘客服务礼仪：不同舱级服务礼仪、一般特殊乘客服务礼仪。</w:t>
            </w:r>
          </w:p>
        </w:tc>
        <w:tc>
          <w:tcPr>
            <w:tcW w:w="2543" w:type="dxa"/>
            <w:vAlign w:val="center"/>
          </w:tcPr>
          <w:p w14:paraId="3BB7EAE5">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1、采用案例教学与情景模拟等方法，强化服务礼仪规范性与灵活性的融合。</w:t>
            </w:r>
          </w:p>
          <w:p w14:paraId="523CB0E5">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2、突出讲练结合，学生模仿教师的规范动作，并通过反复练习，小组纠错等方法，加强身体肌肉记忆能力。</w:t>
            </w:r>
          </w:p>
          <w:p w14:paraId="21B12273">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3、重视对中国传统礼仪的融入，强调课程思政内容，树立民航服务人员的新形象。</w:t>
            </w:r>
          </w:p>
        </w:tc>
      </w:tr>
      <w:tr w14:paraId="5069B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5" w:hRule="atLeast"/>
          <w:jc w:val="center"/>
        </w:trPr>
        <w:tc>
          <w:tcPr>
            <w:tcW w:w="537" w:type="dxa"/>
            <w:vAlign w:val="center"/>
          </w:tcPr>
          <w:p w14:paraId="63B5C122">
            <w:pPr>
              <w:widowControl/>
              <w:spacing w:line="0" w:lineRule="atLeast"/>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732" w:type="dxa"/>
            <w:vAlign w:val="center"/>
          </w:tcPr>
          <w:p w14:paraId="5F86932E">
            <w:pPr>
              <w:widowControl/>
              <w:spacing w:line="0" w:lineRule="atLeast"/>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航空服务通用英语</w:t>
            </w:r>
          </w:p>
        </w:tc>
        <w:tc>
          <w:tcPr>
            <w:tcW w:w="3084" w:type="dxa"/>
            <w:vAlign w:val="center"/>
          </w:tcPr>
          <w:p w14:paraId="7D5AB113">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rPr>
              <w:t>1、</w:t>
            </w:r>
            <w:r>
              <w:rPr>
                <w:rFonts w:hint="eastAsia" w:asciiTheme="minorEastAsia" w:hAnsiTheme="minorEastAsia" w:eastAsiaTheme="minorEastAsia" w:cstheme="minorEastAsia"/>
                <w:kern w:val="0"/>
                <w:sz w:val="24"/>
                <w:szCs w:val="24"/>
                <w:lang w:val="zh-TW"/>
              </w:rPr>
              <w:t>本课程旨在让学生了解与民航服务相关岗位所需的基础知识</w:t>
            </w:r>
          </w:p>
          <w:p w14:paraId="1FE96C65">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rPr>
              <w:t>2、</w:t>
            </w:r>
            <w:r>
              <w:rPr>
                <w:rFonts w:hint="eastAsia" w:asciiTheme="minorEastAsia" w:hAnsiTheme="minorEastAsia" w:eastAsiaTheme="minorEastAsia" w:cstheme="minorEastAsia"/>
                <w:kern w:val="0"/>
                <w:sz w:val="24"/>
                <w:szCs w:val="24"/>
                <w:lang w:val="zh-TW"/>
              </w:rPr>
              <w:t>培养和提高学生的英语交际能力和机上的应变能力，使其能够从事民航乘务及机场地勤服务等方面的工作。</w:t>
            </w:r>
          </w:p>
          <w:p w14:paraId="3F8DDEDF">
            <w:pPr>
              <w:spacing w:line="0" w:lineRule="atLeast"/>
              <w:rPr>
                <w:rFonts w:asciiTheme="minorEastAsia" w:hAnsiTheme="minorEastAsia" w:eastAsiaTheme="minorEastAsia" w:cstheme="minorEastAsia"/>
                <w:kern w:val="0"/>
                <w:sz w:val="24"/>
                <w:szCs w:val="24"/>
                <w:lang w:val="zh-TW"/>
              </w:rPr>
            </w:pPr>
          </w:p>
        </w:tc>
        <w:tc>
          <w:tcPr>
            <w:tcW w:w="2626" w:type="dxa"/>
            <w:vAlign w:val="center"/>
          </w:tcPr>
          <w:p w14:paraId="66732C97">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1、用英语电话订票；</w:t>
            </w:r>
          </w:p>
          <w:p w14:paraId="238915E9">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rPr>
              <w:t>2、</w:t>
            </w:r>
            <w:r>
              <w:rPr>
                <w:rFonts w:hint="eastAsia" w:asciiTheme="minorEastAsia" w:hAnsiTheme="minorEastAsia" w:eastAsiaTheme="minorEastAsia" w:cstheme="minorEastAsia"/>
                <w:kern w:val="0"/>
                <w:sz w:val="24"/>
                <w:szCs w:val="24"/>
                <w:lang w:val="zh-TW"/>
              </w:rPr>
              <w:t>用英语办理登记手续；</w:t>
            </w:r>
          </w:p>
          <w:p w14:paraId="6B736665">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rPr>
              <w:t>3、</w:t>
            </w:r>
            <w:r>
              <w:rPr>
                <w:rFonts w:hint="eastAsia" w:asciiTheme="minorEastAsia" w:hAnsiTheme="minorEastAsia" w:eastAsiaTheme="minorEastAsia" w:cstheme="minorEastAsia"/>
                <w:kern w:val="0"/>
                <w:sz w:val="24"/>
                <w:szCs w:val="24"/>
                <w:lang w:val="zh-TW"/>
              </w:rPr>
              <w:t>客舱服务英语；</w:t>
            </w:r>
          </w:p>
          <w:p w14:paraId="40573980">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4、安全检查英语；</w:t>
            </w:r>
          </w:p>
          <w:p w14:paraId="688F270A">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5、海关、购物、空中乘务及航空货物运输英语。</w:t>
            </w:r>
          </w:p>
          <w:p w14:paraId="52EC876A">
            <w:pPr>
              <w:spacing w:line="0" w:lineRule="atLeast"/>
              <w:rPr>
                <w:rFonts w:asciiTheme="minorEastAsia" w:hAnsiTheme="minorEastAsia" w:eastAsiaTheme="minorEastAsia" w:cstheme="minorEastAsia"/>
                <w:kern w:val="0"/>
                <w:sz w:val="24"/>
                <w:szCs w:val="24"/>
                <w:lang w:val="zh-TW"/>
              </w:rPr>
            </w:pPr>
          </w:p>
        </w:tc>
        <w:tc>
          <w:tcPr>
            <w:tcW w:w="2543" w:type="dxa"/>
            <w:vAlign w:val="center"/>
          </w:tcPr>
          <w:p w14:paraId="09809D9F">
            <w:pPr>
              <w:spacing w:line="0" w:lineRule="atLeas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1、指导学生</w:t>
            </w:r>
            <w:r>
              <w:rPr>
                <w:rFonts w:hint="eastAsia" w:asciiTheme="minorEastAsia" w:hAnsiTheme="minorEastAsia" w:eastAsiaTheme="minorEastAsia" w:cstheme="minorEastAsia"/>
                <w:kern w:val="0"/>
                <w:sz w:val="24"/>
                <w:szCs w:val="24"/>
                <w:lang w:val="zh-TW"/>
              </w:rPr>
              <w:t>掌握空中乘务服务常用的英语词汇、短语和句型，能够比较流利和熟练地用英文向乘客提供空乘服务和地勤服务。</w:t>
            </w:r>
            <w:r>
              <w:rPr>
                <w:rFonts w:hint="eastAsia" w:asciiTheme="minorEastAsia" w:hAnsiTheme="minorEastAsia" w:eastAsiaTheme="minorEastAsia" w:cstheme="minorEastAsia"/>
                <w:kern w:val="0"/>
                <w:sz w:val="24"/>
                <w:szCs w:val="24"/>
              </w:rPr>
              <w:t>养成多说多练良好习惯；</w:t>
            </w:r>
          </w:p>
          <w:p w14:paraId="0D08B92B">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rPr>
              <w:t>2、为</w:t>
            </w:r>
            <w:r>
              <w:rPr>
                <w:rFonts w:hint="eastAsia" w:asciiTheme="minorEastAsia" w:hAnsiTheme="minorEastAsia" w:eastAsiaTheme="minorEastAsia" w:cstheme="minorEastAsia"/>
                <w:kern w:val="0"/>
                <w:sz w:val="24"/>
                <w:szCs w:val="24"/>
                <w:lang w:val="zh-TW"/>
              </w:rPr>
              <w:t>学生</w:t>
            </w:r>
            <w:r>
              <w:rPr>
                <w:rFonts w:hint="eastAsia" w:asciiTheme="minorEastAsia" w:hAnsiTheme="minorEastAsia" w:eastAsiaTheme="minorEastAsia" w:cstheme="minorEastAsia"/>
                <w:kern w:val="0"/>
                <w:sz w:val="24"/>
                <w:szCs w:val="24"/>
              </w:rPr>
              <w:t>综合职业能力的形成奠定基础、</w:t>
            </w:r>
            <w:r>
              <w:rPr>
                <w:rFonts w:hint="eastAsia" w:asciiTheme="minorEastAsia" w:hAnsiTheme="minorEastAsia" w:eastAsiaTheme="minorEastAsia" w:cstheme="minorEastAsia"/>
                <w:kern w:val="0"/>
                <w:sz w:val="24"/>
                <w:szCs w:val="24"/>
                <w:lang w:val="zh-TW"/>
              </w:rPr>
              <w:t>掌握出入境时乘客需要在机场办理的各项手续。</w:t>
            </w:r>
          </w:p>
          <w:p w14:paraId="44B7C2E7">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rPr>
              <w:t>3、</w:t>
            </w:r>
            <w:r>
              <w:rPr>
                <w:rFonts w:hint="eastAsia" w:asciiTheme="minorEastAsia" w:hAnsiTheme="minorEastAsia" w:eastAsiaTheme="minorEastAsia" w:cstheme="minorEastAsia"/>
                <w:kern w:val="0"/>
                <w:sz w:val="24"/>
                <w:szCs w:val="24"/>
                <w:lang w:val="zh-TW"/>
              </w:rPr>
              <w:t>了解有关登机、航班延误和个人信息方面的广播通知英语词汇。</w:t>
            </w:r>
          </w:p>
        </w:tc>
      </w:tr>
      <w:tr w14:paraId="3B3B9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2" w:hRule="atLeast"/>
          <w:jc w:val="center"/>
        </w:trPr>
        <w:tc>
          <w:tcPr>
            <w:tcW w:w="537" w:type="dxa"/>
            <w:vAlign w:val="center"/>
          </w:tcPr>
          <w:p w14:paraId="272914F3">
            <w:pPr>
              <w:widowControl/>
              <w:spacing w:line="0" w:lineRule="atLeast"/>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w:t>
            </w:r>
          </w:p>
        </w:tc>
        <w:tc>
          <w:tcPr>
            <w:tcW w:w="732" w:type="dxa"/>
            <w:vAlign w:val="center"/>
          </w:tcPr>
          <w:p w14:paraId="2A80DBA2">
            <w:pPr>
              <w:widowControl/>
              <w:spacing w:line="0" w:lineRule="atLeast"/>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民航商务运输</w:t>
            </w:r>
          </w:p>
        </w:tc>
        <w:tc>
          <w:tcPr>
            <w:tcW w:w="3084" w:type="dxa"/>
            <w:vAlign w:val="center"/>
          </w:tcPr>
          <w:p w14:paraId="3CB1CF4B">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通过本课程的学习，使学生掌握专业基础理论知识和航空运输基本技能，了解航空服务各个岗位的流程和要求，以及禁运、限运、行李的识别和一般处理的方法，具备较强的民航旅客、货物运输实际操作能力。</w:t>
            </w:r>
          </w:p>
        </w:tc>
        <w:tc>
          <w:tcPr>
            <w:tcW w:w="2626" w:type="dxa"/>
            <w:vAlign w:val="center"/>
          </w:tcPr>
          <w:p w14:paraId="31346A7F">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民航旅客运价、民航客票销售、民航旅客运输、民航货物运输、民航运输法律等。</w:t>
            </w:r>
          </w:p>
          <w:p w14:paraId="51BF0F5E">
            <w:pPr>
              <w:spacing w:line="0" w:lineRule="atLeast"/>
              <w:rPr>
                <w:rFonts w:asciiTheme="minorEastAsia" w:hAnsiTheme="minorEastAsia" w:eastAsiaTheme="minorEastAsia" w:cstheme="minorEastAsia"/>
                <w:kern w:val="0"/>
                <w:sz w:val="24"/>
                <w:szCs w:val="24"/>
                <w:lang w:val="zh-TW"/>
              </w:rPr>
            </w:pPr>
          </w:p>
        </w:tc>
        <w:tc>
          <w:tcPr>
            <w:tcW w:w="2543" w:type="dxa"/>
            <w:vAlign w:val="center"/>
          </w:tcPr>
          <w:p w14:paraId="45A93201">
            <w:pPr>
              <w:numPr>
                <w:ilvl w:val="0"/>
                <w:numId w:val="3"/>
              </w:num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掌握专业基础理论知识和航空运输基本技能</w:t>
            </w:r>
          </w:p>
          <w:p w14:paraId="33E6BBC5">
            <w:pPr>
              <w:numPr>
                <w:ilvl w:val="0"/>
                <w:numId w:val="3"/>
              </w:num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了解航空服务各个岗位的流程和要求，以及禁运、限运、行李的识别和一般处理的方法</w:t>
            </w:r>
          </w:p>
          <w:p w14:paraId="094ECB4E">
            <w:pPr>
              <w:numPr>
                <w:ilvl w:val="0"/>
                <w:numId w:val="3"/>
              </w:num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具备较强的民航旅客、货物运输实际操作能力。</w:t>
            </w:r>
          </w:p>
          <w:p w14:paraId="17D15A32">
            <w:pPr>
              <w:spacing w:line="0" w:lineRule="atLeast"/>
              <w:rPr>
                <w:rFonts w:asciiTheme="minorEastAsia" w:hAnsiTheme="minorEastAsia" w:eastAsiaTheme="minorEastAsia" w:cstheme="minorEastAsia"/>
                <w:kern w:val="0"/>
                <w:sz w:val="24"/>
                <w:szCs w:val="24"/>
                <w:lang w:val="zh-TW"/>
              </w:rPr>
            </w:pPr>
          </w:p>
        </w:tc>
      </w:tr>
    </w:tbl>
    <w:p w14:paraId="32DC2A86">
      <w:pPr>
        <w:pStyle w:val="3"/>
        <w:spacing w:line="360" w:lineRule="auto"/>
        <w:rPr>
          <w:rFonts w:asciiTheme="minorEastAsia" w:hAnsiTheme="minorEastAsia" w:eastAsiaTheme="minorEastAsia" w:cstheme="minorEastAsia"/>
          <w:sz w:val="28"/>
          <w:szCs w:val="28"/>
        </w:rPr>
      </w:pPr>
      <w:bookmarkStart w:id="31" w:name="_Toc141452714"/>
      <w:bookmarkStart w:id="32" w:name="_Toc20070"/>
      <w:r>
        <w:rPr>
          <w:rFonts w:hint="eastAsia" w:asciiTheme="minorEastAsia" w:hAnsiTheme="minorEastAsia" w:eastAsiaTheme="minorEastAsia" w:cstheme="minorEastAsia"/>
          <w:sz w:val="28"/>
          <w:szCs w:val="28"/>
        </w:rPr>
        <w:t>（三）专业核心课</w:t>
      </w:r>
      <w:bookmarkEnd w:id="26"/>
      <w:bookmarkEnd w:id="27"/>
      <w:bookmarkEnd w:id="31"/>
      <w:bookmarkEnd w:id="32"/>
    </w:p>
    <w:p w14:paraId="3CB0E006">
      <w:pPr>
        <w:spacing w:line="360" w:lineRule="auto"/>
        <w:ind w:firstLine="562" w:firstLineChars="200"/>
        <w:jc w:val="center"/>
        <w:outlineLvl w:val="2"/>
        <w:rPr>
          <w:rFonts w:asciiTheme="minorEastAsia" w:hAnsiTheme="minorEastAsia" w:eastAsiaTheme="minorEastAsia" w:cstheme="minorEastAsia"/>
          <w:sz w:val="28"/>
          <w:szCs w:val="28"/>
        </w:rPr>
      </w:pPr>
      <w:bookmarkStart w:id="33" w:name="_Toc32764"/>
      <w:bookmarkStart w:id="34" w:name="_Toc141624453"/>
      <w:r>
        <w:rPr>
          <w:rFonts w:hint="eastAsia" w:asciiTheme="minorEastAsia" w:hAnsiTheme="minorEastAsia" w:eastAsiaTheme="minorEastAsia" w:cstheme="minorEastAsia"/>
          <w:b/>
          <w:bCs/>
          <w:sz w:val="28"/>
          <w:szCs w:val="28"/>
        </w:rPr>
        <w:t>表4    专业核心课</w:t>
      </w:r>
      <w:bookmarkEnd w:id="33"/>
      <w:bookmarkEnd w:id="34"/>
    </w:p>
    <w:tbl>
      <w:tblPr>
        <w:tblStyle w:val="17"/>
        <w:tblW w:w="95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
        <w:gridCol w:w="828"/>
        <w:gridCol w:w="2854"/>
        <w:gridCol w:w="2475"/>
        <w:gridCol w:w="2843"/>
      </w:tblGrid>
      <w:tr w14:paraId="13C20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588" w:type="dxa"/>
            <w:vAlign w:val="center"/>
          </w:tcPr>
          <w:p w14:paraId="01BFBE74">
            <w:pPr>
              <w:widowControl/>
              <w:spacing w:line="0" w:lineRule="atLeast"/>
              <w:jc w:val="center"/>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序号</w:t>
            </w:r>
          </w:p>
        </w:tc>
        <w:tc>
          <w:tcPr>
            <w:tcW w:w="828" w:type="dxa"/>
            <w:vAlign w:val="center"/>
          </w:tcPr>
          <w:p w14:paraId="0486B769">
            <w:pPr>
              <w:widowControl/>
              <w:spacing w:line="0" w:lineRule="atLeast"/>
              <w:jc w:val="center"/>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课程名称</w:t>
            </w:r>
          </w:p>
        </w:tc>
        <w:tc>
          <w:tcPr>
            <w:tcW w:w="2854" w:type="dxa"/>
            <w:vAlign w:val="center"/>
          </w:tcPr>
          <w:p w14:paraId="158387A4">
            <w:pPr>
              <w:widowControl/>
              <w:spacing w:line="0" w:lineRule="atLeast"/>
              <w:jc w:val="center"/>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课程目标</w:t>
            </w:r>
          </w:p>
        </w:tc>
        <w:tc>
          <w:tcPr>
            <w:tcW w:w="2475" w:type="dxa"/>
            <w:vAlign w:val="center"/>
          </w:tcPr>
          <w:p w14:paraId="4A27518A">
            <w:pPr>
              <w:widowControl/>
              <w:spacing w:line="0" w:lineRule="atLeast"/>
              <w:jc w:val="center"/>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主要教学内容</w:t>
            </w:r>
          </w:p>
        </w:tc>
        <w:tc>
          <w:tcPr>
            <w:tcW w:w="2843" w:type="dxa"/>
            <w:vAlign w:val="center"/>
          </w:tcPr>
          <w:p w14:paraId="570C404A">
            <w:pPr>
              <w:widowControl/>
              <w:spacing w:line="0" w:lineRule="atLeast"/>
              <w:jc w:val="center"/>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教学要求</w:t>
            </w:r>
          </w:p>
        </w:tc>
      </w:tr>
      <w:tr w14:paraId="0C1E5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0" w:hRule="atLeast"/>
          <w:jc w:val="center"/>
        </w:trPr>
        <w:tc>
          <w:tcPr>
            <w:tcW w:w="588" w:type="dxa"/>
            <w:vAlign w:val="center"/>
          </w:tcPr>
          <w:p w14:paraId="01612864">
            <w:pPr>
              <w:widowControl/>
              <w:spacing w:line="0" w:lineRule="atLeast"/>
              <w:jc w:val="center"/>
              <w:rPr>
                <w:rFonts w:asciiTheme="minorEastAsia" w:hAnsiTheme="minorEastAsia" w:eastAsiaTheme="minorEastAsia" w:cstheme="minorEastAsia"/>
                <w:color w:val="000000" w:themeColor="text1"/>
                <w:sz w:val="24"/>
                <w:szCs w:val="24"/>
                <w14:textFill>
                  <w14:solidFill>
                    <w14:schemeClr w14:val="tx1"/>
                  </w14:solidFill>
                </w14:textFill>
              </w:rPr>
            </w:pPr>
            <w:bookmarkStart w:id="35" w:name="_Hlk140918025"/>
            <w:r>
              <w:rPr>
                <w:rFonts w:hint="eastAsia" w:asciiTheme="minorEastAsia" w:hAnsiTheme="minorEastAsia" w:eastAsiaTheme="minorEastAsia" w:cstheme="minorEastAsia"/>
                <w:color w:val="000000" w:themeColor="text1"/>
                <w:sz w:val="24"/>
                <w:szCs w:val="24"/>
                <w14:textFill>
                  <w14:solidFill>
                    <w14:schemeClr w14:val="tx1"/>
                  </w14:solidFill>
                </w14:textFill>
              </w:rPr>
              <w:t>1</w:t>
            </w:r>
          </w:p>
        </w:tc>
        <w:tc>
          <w:tcPr>
            <w:tcW w:w="828" w:type="dxa"/>
            <w:vAlign w:val="center"/>
          </w:tcPr>
          <w:p w14:paraId="03BAE738">
            <w:pPr>
              <w:widowControl/>
              <w:spacing w:line="0" w:lineRule="atLeast"/>
              <w:jc w:val="center"/>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职业形象</w:t>
            </w:r>
          </w:p>
        </w:tc>
        <w:tc>
          <w:tcPr>
            <w:tcW w:w="2854" w:type="dxa"/>
            <w:tcBorders>
              <w:top w:val="single" w:color="000000" w:sz="4" w:space="0"/>
              <w:left w:val="single" w:color="000000" w:sz="4" w:space="0"/>
              <w:bottom w:val="single" w:color="000000" w:sz="4" w:space="0"/>
              <w:right w:val="single" w:color="000000" w:sz="4" w:space="0"/>
            </w:tcBorders>
            <w:vAlign w:val="center"/>
          </w:tcPr>
          <w:p w14:paraId="21F2F1B3">
            <w:pPr>
              <w:numPr>
                <w:ilvl w:val="0"/>
                <w:numId w:val="4"/>
              </w:num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学生通过《民航职业形象设计》课程的学习，了解职业形象设计的概念及基本理论，提高审美品味。</w:t>
            </w:r>
          </w:p>
          <w:p w14:paraId="4B3CD2A3">
            <w:pPr>
              <w:numPr>
                <w:ilvl w:val="0"/>
                <w:numId w:val="4"/>
              </w:num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通过实践操作，培养学生从基础护肤到化妆和发型的基本技巧，能根据自我形象进行整体形象设计。</w:t>
            </w:r>
          </w:p>
          <w:p w14:paraId="31109216">
            <w:pPr>
              <w:spacing w:line="0" w:lineRule="atLeast"/>
              <w:rPr>
                <w:rFonts w:asciiTheme="minorEastAsia" w:hAnsiTheme="minorEastAsia" w:eastAsiaTheme="minorEastAsia" w:cstheme="minorEastAsia"/>
                <w:kern w:val="0"/>
                <w:sz w:val="24"/>
                <w:szCs w:val="24"/>
                <w:lang w:val="zh-TW"/>
              </w:rPr>
            </w:pPr>
          </w:p>
        </w:tc>
        <w:tc>
          <w:tcPr>
            <w:tcW w:w="2475" w:type="dxa"/>
            <w:tcBorders>
              <w:top w:val="single" w:color="000000" w:sz="4" w:space="0"/>
              <w:left w:val="single" w:color="000000" w:sz="4" w:space="0"/>
              <w:bottom w:val="single" w:color="000000" w:sz="4" w:space="0"/>
              <w:right w:val="single" w:color="000000" w:sz="4" w:space="0"/>
            </w:tcBorders>
            <w:vAlign w:val="center"/>
          </w:tcPr>
          <w:p w14:paraId="012D7722">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1、化妆发展史；</w:t>
            </w:r>
          </w:p>
          <w:p w14:paraId="3BF3D0B8">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2、皮肤的护理；</w:t>
            </w:r>
          </w:p>
          <w:p w14:paraId="18CFD2DB">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3、色彩的基础知识；</w:t>
            </w:r>
          </w:p>
          <w:p w14:paraId="59D2CF31">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4、基础妆容；</w:t>
            </w:r>
          </w:p>
          <w:p w14:paraId="03007D9A">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5、提升妆容；</w:t>
            </w:r>
          </w:p>
          <w:p w14:paraId="0E0A0C69">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6、矫正化妆；</w:t>
            </w:r>
          </w:p>
          <w:p w14:paraId="723BDB4E">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7、发型、服饰整体搭配。</w:t>
            </w:r>
          </w:p>
          <w:p w14:paraId="25E2C275">
            <w:pPr>
              <w:spacing w:line="0" w:lineRule="atLeast"/>
              <w:rPr>
                <w:rFonts w:asciiTheme="minorEastAsia" w:hAnsiTheme="minorEastAsia" w:eastAsiaTheme="minorEastAsia" w:cstheme="minorEastAsia"/>
                <w:kern w:val="0"/>
                <w:sz w:val="24"/>
                <w:szCs w:val="24"/>
                <w:lang w:val="zh-TW"/>
              </w:rPr>
            </w:pPr>
          </w:p>
        </w:tc>
        <w:tc>
          <w:tcPr>
            <w:tcW w:w="2843" w:type="dxa"/>
            <w:tcBorders>
              <w:top w:val="single" w:color="000000" w:sz="4" w:space="0"/>
              <w:left w:val="single" w:color="000000" w:sz="4" w:space="0"/>
              <w:bottom w:val="single" w:color="000000" w:sz="4" w:space="0"/>
              <w:right w:val="single" w:color="000000" w:sz="4" w:space="0"/>
            </w:tcBorders>
            <w:vAlign w:val="center"/>
          </w:tcPr>
          <w:p w14:paraId="3B5C7AB9">
            <w:pPr>
              <w:spacing w:line="0" w:lineRule="atLeas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1、充分挖掘课程思政元素，提升学生的审美能力，培养学生积极向上的审美观点，对自然、社会生活和艺术的美有初步的欣赏和鉴别能力；</w:t>
            </w:r>
          </w:p>
          <w:p w14:paraId="2A741D08">
            <w:pPr>
              <w:spacing w:line="0" w:lineRule="atLeas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sz w:val="24"/>
                <w:szCs w:val="24"/>
              </w:rPr>
              <w:t>2、采用理实一体化的教学模式 ，运用项目教学、任务驱动等教学方法，使学生掌握</w:t>
            </w:r>
            <w:r>
              <w:rPr>
                <w:rFonts w:hint="eastAsia" w:asciiTheme="minorEastAsia" w:hAnsiTheme="minorEastAsia" w:eastAsiaTheme="minorEastAsia" w:cstheme="minorEastAsia"/>
                <w:kern w:val="0"/>
                <w:sz w:val="24"/>
                <w:szCs w:val="24"/>
                <w:lang w:val="zh-TW"/>
              </w:rPr>
              <w:t>化妆技巧、</w:t>
            </w:r>
            <w:r>
              <w:rPr>
                <w:rFonts w:hint="eastAsia" w:asciiTheme="minorEastAsia" w:hAnsiTheme="minorEastAsia" w:eastAsiaTheme="minorEastAsia" w:cstheme="minorEastAsia"/>
                <w:sz w:val="24"/>
                <w:szCs w:val="24"/>
              </w:rPr>
              <w:t>发型设计方法，掌握整体形象设计技巧。</w:t>
            </w:r>
          </w:p>
          <w:p w14:paraId="64C8D015">
            <w:pPr>
              <w:spacing w:line="0" w:lineRule="atLeast"/>
              <w:rPr>
                <w:rFonts w:asciiTheme="minorEastAsia" w:hAnsiTheme="minorEastAsia" w:eastAsiaTheme="minorEastAsia" w:cstheme="minorEastAsia"/>
                <w:kern w:val="0"/>
                <w:sz w:val="24"/>
                <w:szCs w:val="24"/>
                <w:lang w:val="zh-TW"/>
              </w:rPr>
            </w:pPr>
          </w:p>
        </w:tc>
      </w:tr>
      <w:bookmarkEnd w:id="35"/>
      <w:tr w14:paraId="7A35A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1" w:hRule="atLeast"/>
          <w:jc w:val="center"/>
        </w:trPr>
        <w:tc>
          <w:tcPr>
            <w:tcW w:w="588" w:type="dxa"/>
            <w:vAlign w:val="center"/>
          </w:tcPr>
          <w:p w14:paraId="4C386AF6">
            <w:pPr>
              <w:widowControl/>
              <w:spacing w:line="0" w:lineRule="atLeast"/>
              <w:jc w:val="center"/>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2</w:t>
            </w:r>
          </w:p>
        </w:tc>
        <w:tc>
          <w:tcPr>
            <w:tcW w:w="828" w:type="dxa"/>
            <w:vAlign w:val="center"/>
          </w:tcPr>
          <w:p w14:paraId="348566D5">
            <w:pPr>
              <w:widowControl/>
              <w:spacing w:line="0" w:lineRule="atLeast"/>
              <w:jc w:val="center"/>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民航地面服务（乘机登记、行李服务、候机服务）</w:t>
            </w:r>
          </w:p>
        </w:tc>
        <w:tc>
          <w:tcPr>
            <w:tcW w:w="2854" w:type="dxa"/>
            <w:tcBorders>
              <w:top w:val="single" w:color="000000" w:sz="4" w:space="0"/>
              <w:left w:val="single" w:color="000000" w:sz="4" w:space="0"/>
              <w:bottom w:val="single" w:color="000000" w:sz="4" w:space="0"/>
              <w:right w:val="single" w:color="000000" w:sz="4" w:space="0"/>
            </w:tcBorders>
          </w:tcPr>
          <w:p w14:paraId="57BB3D46">
            <w:pPr>
              <w:numPr>
                <w:ilvl w:val="0"/>
                <w:numId w:val="5"/>
              </w:numPr>
              <w:spacing w:line="0" w:lineRule="atLeas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培养具有一定服务意识和良好服务态度的机场工作人员，同时应培养学生具有较强沟通能力和突发事故的处理能力。</w:t>
            </w:r>
          </w:p>
          <w:p w14:paraId="583C626A">
            <w:pPr>
              <w:numPr>
                <w:ilvl w:val="0"/>
                <w:numId w:val="5"/>
              </w:numPr>
              <w:spacing w:line="0" w:lineRule="atLeas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掌握值机办理流程，</w:t>
            </w:r>
          </w:p>
          <w:p w14:paraId="704A327F">
            <w:pPr>
              <w:numPr>
                <w:ilvl w:val="0"/>
                <w:numId w:val="5"/>
              </w:num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rPr>
              <w:t>掌握行李分拣工作流程和操作技能，行李少收、多收、破损、速运业务流程及各类单据的填写。</w:t>
            </w:r>
          </w:p>
          <w:p w14:paraId="701E7BC2">
            <w:pPr>
              <w:numPr>
                <w:ilvl w:val="0"/>
                <w:numId w:val="5"/>
              </w:num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rPr>
              <w:t>掌握餐饮流程和规范。</w:t>
            </w:r>
          </w:p>
        </w:tc>
        <w:tc>
          <w:tcPr>
            <w:tcW w:w="2475" w:type="dxa"/>
            <w:tcBorders>
              <w:top w:val="single" w:color="000000" w:sz="4" w:space="0"/>
              <w:left w:val="single" w:color="000000" w:sz="4" w:space="0"/>
              <w:bottom w:val="single" w:color="000000" w:sz="4" w:space="0"/>
              <w:right w:val="single" w:color="000000" w:sz="4" w:space="0"/>
            </w:tcBorders>
            <w:vAlign w:val="center"/>
          </w:tcPr>
          <w:p w14:paraId="55D2AFB7">
            <w:pPr>
              <w:numPr>
                <w:ilvl w:val="0"/>
                <w:numId w:val="6"/>
              </w:numPr>
              <w:spacing w:line="0" w:lineRule="atLeas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旅客乘机手续办理；</w:t>
            </w:r>
          </w:p>
          <w:p w14:paraId="1C20769E">
            <w:pPr>
              <w:spacing w:line="0" w:lineRule="atLeas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2、行李分拣工作流程和操作技能；</w:t>
            </w:r>
          </w:p>
          <w:p w14:paraId="12227C90">
            <w:pPr>
              <w:spacing w:line="0" w:lineRule="atLeas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3、行李少收、多收、破损、速运业务以及填写行李单据；</w:t>
            </w:r>
          </w:p>
          <w:p w14:paraId="4A003989">
            <w:pPr>
              <w:spacing w:line="0" w:lineRule="atLeas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4、负责引导服务、登机口服务、特殊旅客服务及问询服务等。</w:t>
            </w:r>
          </w:p>
          <w:p w14:paraId="5FF86E4F">
            <w:pPr>
              <w:spacing w:line="0" w:lineRule="atLeast"/>
              <w:rPr>
                <w:rFonts w:asciiTheme="minorEastAsia" w:hAnsiTheme="minorEastAsia" w:eastAsiaTheme="minorEastAsia" w:cstheme="minorEastAsia"/>
                <w:kern w:val="0"/>
                <w:sz w:val="24"/>
                <w:szCs w:val="24"/>
                <w:lang w:val="zh-TW"/>
              </w:rPr>
            </w:pPr>
          </w:p>
        </w:tc>
        <w:tc>
          <w:tcPr>
            <w:tcW w:w="2843" w:type="dxa"/>
            <w:tcBorders>
              <w:top w:val="single" w:color="000000" w:sz="4" w:space="0"/>
              <w:left w:val="single" w:color="000000" w:sz="4" w:space="0"/>
              <w:bottom w:val="single" w:color="000000" w:sz="4" w:space="0"/>
              <w:right w:val="single" w:color="000000" w:sz="4" w:space="0"/>
            </w:tcBorders>
            <w:vAlign w:val="center"/>
          </w:tcPr>
          <w:p w14:paraId="24EEF1FD">
            <w:pPr>
              <w:numPr>
                <w:ilvl w:val="0"/>
                <w:numId w:val="7"/>
              </w:num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在教学过程中要积极渗透行业服务意识，让学生体会航空服务岗位的艰辛，培养学生吃苦耐劳的能力。</w:t>
            </w:r>
          </w:p>
          <w:p w14:paraId="1C6C7663">
            <w:pPr>
              <w:spacing w:line="0" w:lineRule="atLeast"/>
              <w:rPr>
                <w:rFonts w:asciiTheme="minorEastAsia" w:hAnsiTheme="minorEastAsia" w:eastAsiaTheme="minorEastAsia" w:cstheme="minorEastAsia"/>
                <w:kern w:val="0"/>
                <w:sz w:val="24"/>
                <w:szCs w:val="24"/>
                <w:lang w:val="zh-TW"/>
              </w:rPr>
            </w:pPr>
          </w:p>
          <w:p w14:paraId="32A656A6">
            <w:pPr>
              <w:numPr>
                <w:ilvl w:val="0"/>
                <w:numId w:val="7"/>
              </w:numPr>
              <w:spacing w:line="0" w:lineRule="atLeas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学生应在学习过程中，锻炼自己的观察能力，具有一定服务意识。</w:t>
            </w:r>
          </w:p>
          <w:p w14:paraId="1582ED26">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rPr>
              <w:t>3、掌握值机办理流程，以及行李分拣工作流程和操作技能。</w:t>
            </w:r>
          </w:p>
          <w:p w14:paraId="229FD9CB">
            <w:pPr>
              <w:spacing w:line="0" w:lineRule="atLeast"/>
              <w:rPr>
                <w:rFonts w:asciiTheme="minorEastAsia" w:hAnsiTheme="minorEastAsia" w:eastAsiaTheme="minorEastAsia" w:cstheme="minorEastAsia"/>
                <w:kern w:val="0"/>
                <w:sz w:val="24"/>
                <w:szCs w:val="24"/>
              </w:rPr>
            </w:pPr>
          </w:p>
        </w:tc>
      </w:tr>
      <w:tr w14:paraId="6C3DE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jc w:val="center"/>
        </w:trPr>
        <w:tc>
          <w:tcPr>
            <w:tcW w:w="588" w:type="dxa"/>
            <w:vAlign w:val="center"/>
          </w:tcPr>
          <w:p w14:paraId="7C62A9A5">
            <w:pPr>
              <w:widowControl/>
              <w:spacing w:line="0" w:lineRule="atLeast"/>
              <w:jc w:val="center"/>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3</w:t>
            </w:r>
          </w:p>
        </w:tc>
        <w:tc>
          <w:tcPr>
            <w:tcW w:w="828" w:type="dxa"/>
            <w:vAlign w:val="center"/>
          </w:tcPr>
          <w:p w14:paraId="735FE05C">
            <w:pPr>
              <w:widowControl/>
              <w:spacing w:line="0" w:lineRule="atLeast"/>
              <w:jc w:val="center"/>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违禁物品识别与处置</w:t>
            </w:r>
          </w:p>
        </w:tc>
        <w:tc>
          <w:tcPr>
            <w:tcW w:w="2854" w:type="dxa"/>
            <w:tcBorders>
              <w:top w:val="single" w:color="000000" w:sz="4" w:space="0"/>
              <w:left w:val="single" w:color="000000" w:sz="4" w:space="0"/>
              <w:bottom w:val="single" w:color="000000" w:sz="4" w:space="0"/>
              <w:right w:val="single" w:color="000000" w:sz="4" w:space="0"/>
            </w:tcBorders>
          </w:tcPr>
          <w:p w14:paraId="3183CF59">
            <w:pPr>
              <w:numPr>
                <w:ilvl w:val="0"/>
                <w:numId w:val="8"/>
              </w:num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学生通过本课程的学习,掌握民用航空安全检查规则的基础。</w:t>
            </w:r>
          </w:p>
          <w:p w14:paraId="7EC2A9BD">
            <w:pPr>
              <w:numPr>
                <w:ilvl w:val="0"/>
                <w:numId w:val="8"/>
              </w:num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结合我国民航安检相关法律法规，了解各类违禁物品与限制携带物品的识别与处置。</w:t>
            </w:r>
          </w:p>
          <w:p w14:paraId="5481B08C">
            <w:pPr>
              <w:numPr>
                <w:ilvl w:val="0"/>
                <w:numId w:val="8"/>
              </w:num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培养学生在安检中的危机意识，时刻警惕，保持清醒的头脑。</w:t>
            </w:r>
          </w:p>
          <w:p w14:paraId="5644BDFD">
            <w:pPr>
              <w:spacing w:line="0" w:lineRule="atLeast"/>
              <w:rPr>
                <w:rFonts w:asciiTheme="minorEastAsia" w:hAnsiTheme="minorEastAsia" w:eastAsiaTheme="minorEastAsia" w:cstheme="minorEastAsia"/>
                <w:kern w:val="0"/>
                <w:sz w:val="24"/>
                <w:szCs w:val="24"/>
                <w:lang w:val="zh-TW"/>
              </w:rPr>
            </w:pPr>
          </w:p>
        </w:tc>
        <w:tc>
          <w:tcPr>
            <w:tcW w:w="2475" w:type="dxa"/>
            <w:tcBorders>
              <w:top w:val="single" w:color="000000" w:sz="4" w:space="0"/>
              <w:left w:val="single" w:color="000000" w:sz="4" w:space="0"/>
              <w:bottom w:val="single" w:color="000000" w:sz="4" w:space="0"/>
              <w:right w:val="single" w:color="000000" w:sz="4" w:space="0"/>
            </w:tcBorders>
            <w:vAlign w:val="center"/>
          </w:tcPr>
          <w:p w14:paraId="2ABD0B17">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通过对课程的学习，使学生了解主要包括:枪支军警械具、爆炸物品、管制刀具、易燃易爆物品、氧化剂及有机过氧化物、毒害品及感染性物质、放射性物质、腐蚀性物质、其他违禁物品和限制携带物品等。</w:t>
            </w:r>
          </w:p>
          <w:p w14:paraId="60B14293">
            <w:pPr>
              <w:spacing w:line="0" w:lineRule="atLeast"/>
              <w:rPr>
                <w:rFonts w:asciiTheme="minorEastAsia" w:hAnsiTheme="minorEastAsia" w:eastAsiaTheme="minorEastAsia" w:cstheme="minorEastAsia"/>
                <w:kern w:val="0"/>
                <w:sz w:val="24"/>
                <w:szCs w:val="24"/>
                <w:lang w:val="zh-TW"/>
              </w:rPr>
            </w:pPr>
          </w:p>
        </w:tc>
        <w:tc>
          <w:tcPr>
            <w:tcW w:w="2843" w:type="dxa"/>
            <w:tcBorders>
              <w:top w:val="single" w:color="000000" w:sz="4" w:space="0"/>
              <w:left w:val="single" w:color="000000" w:sz="4" w:space="0"/>
              <w:bottom w:val="single" w:color="000000" w:sz="4" w:space="0"/>
              <w:right w:val="single" w:color="000000" w:sz="4" w:space="0"/>
            </w:tcBorders>
            <w:vAlign w:val="center"/>
          </w:tcPr>
          <w:p w14:paraId="1EBE1BA4">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rPr>
              <w:t>1、</w:t>
            </w:r>
            <w:r>
              <w:rPr>
                <w:rFonts w:hint="eastAsia" w:asciiTheme="minorEastAsia" w:hAnsiTheme="minorEastAsia" w:eastAsiaTheme="minorEastAsia" w:cstheme="minorEastAsia"/>
                <w:kern w:val="0"/>
                <w:sz w:val="24"/>
                <w:szCs w:val="24"/>
                <w:lang w:val="zh-TW"/>
              </w:rPr>
              <w:t>掌握民用航空安全检查规则的基础</w:t>
            </w:r>
          </w:p>
          <w:p w14:paraId="17254C72">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rPr>
              <w:t>2、</w:t>
            </w:r>
            <w:r>
              <w:rPr>
                <w:rFonts w:hint="eastAsia" w:asciiTheme="minorEastAsia" w:hAnsiTheme="minorEastAsia" w:eastAsiaTheme="minorEastAsia" w:cstheme="minorEastAsia"/>
                <w:kern w:val="0"/>
                <w:sz w:val="24"/>
                <w:szCs w:val="24"/>
                <w:lang w:val="zh-TW"/>
              </w:rPr>
              <w:t>掌握我国民航安检相关法律法规</w:t>
            </w:r>
          </w:p>
          <w:p w14:paraId="58759C66">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rPr>
              <w:t>3、</w:t>
            </w:r>
            <w:r>
              <w:rPr>
                <w:rFonts w:hint="eastAsia" w:asciiTheme="minorEastAsia" w:hAnsiTheme="minorEastAsia" w:eastAsiaTheme="minorEastAsia" w:cstheme="minorEastAsia"/>
                <w:kern w:val="0"/>
                <w:sz w:val="24"/>
                <w:szCs w:val="24"/>
                <w:lang w:val="zh-TW"/>
              </w:rPr>
              <w:t>掌握各种违禁物品的识别与处置。</w:t>
            </w:r>
          </w:p>
        </w:tc>
      </w:tr>
      <w:tr w14:paraId="28078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jc w:val="center"/>
        </w:trPr>
        <w:tc>
          <w:tcPr>
            <w:tcW w:w="588" w:type="dxa"/>
            <w:vAlign w:val="center"/>
          </w:tcPr>
          <w:p w14:paraId="5D39D227">
            <w:pPr>
              <w:widowControl/>
              <w:spacing w:line="0" w:lineRule="atLeast"/>
              <w:jc w:val="center"/>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4</w:t>
            </w:r>
          </w:p>
        </w:tc>
        <w:tc>
          <w:tcPr>
            <w:tcW w:w="828" w:type="dxa"/>
            <w:vAlign w:val="center"/>
          </w:tcPr>
          <w:p w14:paraId="035AA3CE">
            <w:pPr>
              <w:widowControl/>
              <w:spacing w:line="0" w:lineRule="atLeast"/>
              <w:jc w:val="center"/>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客舱服务</w:t>
            </w:r>
          </w:p>
        </w:tc>
        <w:tc>
          <w:tcPr>
            <w:tcW w:w="2854" w:type="dxa"/>
            <w:tcBorders>
              <w:top w:val="single" w:color="000000" w:sz="4" w:space="0"/>
              <w:left w:val="single" w:color="000000" w:sz="4" w:space="0"/>
              <w:bottom w:val="single" w:color="000000" w:sz="4" w:space="0"/>
              <w:right w:val="single" w:color="000000" w:sz="4" w:space="0"/>
            </w:tcBorders>
          </w:tcPr>
          <w:p w14:paraId="4873F1B0">
            <w:pPr>
              <w:numPr>
                <w:ilvl w:val="0"/>
                <w:numId w:val="9"/>
              </w:num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学生通过本课程的学习,使学生通过优良的硬件设施和乘务员优质服务两者的有机结合，为旅客提供家庭式的温馨服务。</w:t>
            </w:r>
          </w:p>
          <w:p w14:paraId="00E926EA">
            <w:pPr>
              <w:numPr>
                <w:ilvl w:val="0"/>
                <w:numId w:val="9"/>
              </w:num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自然、亲切、主动、及时、耐心的客舱服务能够使旅客切身体验到温馨的客舱就是他们的空中之家。</w:t>
            </w:r>
          </w:p>
          <w:p w14:paraId="493EC2E5">
            <w:pPr>
              <w:spacing w:line="0" w:lineRule="atLeast"/>
              <w:rPr>
                <w:rFonts w:asciiTheme="minorEastAsia" w:hAnsiTheme="minorEastAsia" w:eastAsiaTheme="minorEastAsia" w:cstheme="minorEastAsia"/>
                <w:kern w:val="0"/>
                <w:sz w:val="24"/>
                <w:szCs w:val="24"/>
                <w:lang w:val="zh-TW"/>
              </w:rPr>
            </w:pPr>
          </w:p>
        </w:tc>
        <w:tc>
          <w:tcPr>
            <w:tcW w:w="2475" w:type="dxa"/>
            <w:tcBorders>
              <w:top w:val="single" w:color="000000" w:sz="4" w:space="0"/>
              <w:left w:val="single" w:color="000000" w:sz="4" w:space="0"/>
              <w:bottom w:val="single" w:color="000000" w:sz="4" w:space="0"/>
              <w:right w:val="single" w:color="000000" w:sz="4" w:space="0"/>
            </w:tcBorders>
            <w:vAlign w:val="center"/>
          </w:tcPr>
          <w:p w14:paraId="27E2F0F1">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rPr>
              <w:t>1、</w:t>
            </w:r>
            <w:r>
              <w:rPr>
                <w:rFonts w:hint="eastAsia" w:asciiTheme="minorEastAsia" w:hAnsiTheme="minorEastAsia" w:eastAsiaTheme="minorEastAsia" w:cstheme="minorEastAsia"/>
                <w:kern w:val="0"/>
                <w:sz w:val="24"/>
                <w:szCs w:val="24"/>
                <w:lang w:val="zh-TW"/>
              </w:rPr>
              <w:t>乘务员职业概述；</w:t>
            </w:r>
          </w:p>
          <w:p w14:paraId="31FFB97C">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rPr>
              <w:t>2、</w:t>
            </w:r>
            <w:r>
              <w:rPr>
                <w:rFonts w:hint="eastAsia" w:asciiTheme="minorEastAsia" w:hAnsiTheme="minorEastAsia" w:eastAsiaTheme="minorEastAsia" w:cstheme="minorEastAsia"/>
                <w:kern w:val="0"/>
                <w:sz w:val="24"/>
                <w:szCs w:val="24"/>
                <w:lang w:val="zh-TW"/>
              </w:rPr>
              <w:t>客舱设施与环境管理；</w:t>
            </w:r>
          </w:p>
          <w:p w14:paraId="01D955C7">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rPr>
              <w:t>3、</w:t>
            </w:r>
            <w:r>
              <w:rPr>
                <w:rFonts w:hint="eastAsia" w:asciiTheme="minorEastAsia" w:hAnsiTheme="minorEastAsia" w:eastAsiaTheme="minorEastAsia" w:cstheme="minorEastAsia"/>
                <w:kern w:val="0"/>
                <w:sz w:val="24"/>
                <w:szCs w:val="24"/>
                <w:lang w:val="zh-TW"/>
              </w:rPr>
              <w:t>客舱服务设施；</w:t>
            </w:r>
          </w:p>
          <w:p w14:paraId="4CEC8AA3">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rPr>
              <w:t>4、</w:t>
            </w:r>
            <w:r>
              <w:rPr>
                <w:rFonts w:hint="eastAsia" w:asciiTheme="minorEastAsia" w:hAnsiTheme="minorEastAsia" w:eastAsiaTheme="minorEastAsia" w:cstheme="minorEastAsia"/>
                <w:kern w:val="0"/>
                <w:sz w:val="24"/>
                <w:szCs w:val="24"/>
                <w:lang w:val="zh-TW"/>
              </w:rPr>
              <w:t>特殊旅客服务。</w:t>
            </w:r>
          </w:p>
          <w:p w14:paraId="3667F80D">
            <w:pPr>
              <w:spacing w:line="0" w:lineRule="atLeast"/>
              <w:rPr>
                <w:rFonts w:asciiTheme="minorEastAsia" w:hAnsiTheme="minorEastAsia" w:eastAsiaTheme="minorEastAsia" w:cstheme="minorEastAsia"/>
                <w:kern w:val="0"/>
                <w:sz w:val="24"/>
                <w:szCs w:val="24"/>
                <w:lang w:val="zh-TW"/>
              </w:rPr>
            </w:pPr>
          </w:p>
        </w:tc>
        <w:tc>
          <w:tcPr>
            <w:tcW w:w="2843" w:type="dxa"/>
            <w:tcBorders>
              <w:top w:val="single" w:color="000000" w:sz="4" w:space="0"/>
              <w:left w:val="single" w:color="000000" w:sz="4" w:space="0"/>
              <w:bottom w:val="single" w:color="000000" w:sz="4" w:space="0"/>
              <w:right w:val="single" w:color="000000" w:sz="4" w:space="0"/>
            </w:tcBorders>
            <w:vAlign w:val="center"/>
          </w:tcPr>
          <w:p w14:paraId="1C1290DC">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rPr>
              <w:t>1、</w:t>
            </w:r>
            <w:r>
              <w:rPr>
                <w:rFonts w:hint="eastAsia" w:asciiTheme="minorEastAsia" w:hAnsiTheme="minorEastAsia" w:eastAsiaTheme="minorEastAsia" w:cstheme="minorEastAsia"/>
                <w:kern w:val="0"/>
                <w:sz w:val="24"/>
                <w:szCs w:val="24"/>
                <w:lang w:val="zh-TW"/>
              </w:rPr>
              <w:t>掌握客舱服务的概念与意义，及乘务员岗位所需的基本知识</w:t>
            </w:r>
          </w:p>
          <w:p w14:paraId="32AC95F9">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rPr>
              <w:t>2、</w:t>
            </w:r>
            <w:r>
              <w:rPr>
                <w:rFonts w:hint="eastAsia" w:asciiTheme="minorEastAsia" w:hAnsiTheme="minorEastAsia" w:eastAsiaTheme="minorEastAsia" w:cstheme="minorEastAsia"/>
                <w:kern w:val="0"/>
                <w:sz w:val="24"/>
                <w:szCs w:val="24"/>
                <w:lang w:val="zh-TW"/>
              </w:rPr>
              <w:t>掌握乘务员应具备的职业素养与专业技能。</w:t>
            </w:r>
          </w:p>
        </w:tc>
      </w:tr>
      <w:tr w14:paraId="1B84B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588" w:type="dxa"/>
            <w:vAlign w:val="center"/>
          </w:tcPr>
          <w:p w14:paraId="7C1BB3A5">
            <w:pPr>
              <w:widowControl/>
              <w:spacing w:line="0" w:lineRule="atLeast"/>
              <w:jc w:val="center"/>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5</w:t>
            </w:r>
          </w:p>
        </w:tc>
        <w:tc>
          <w:tcPr>
            <w:tcW w:w="828" w:type="dxa"/>
            <w:vAlign w:val="center"/>
          </w:tcPr>
          <w:p w14:paraId="540BFB77">
            <w:pPr>
              <w:widowControl/>
              <w:spacing w:line="0" w:lineRule="atLeast"/>
              <w:jc w:val="center"/>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形体</w:t>
            </w:r>
          </w:p>
        </w:tc>
        <w:tc>
          <w:tcPr>
            <w:tcW w:w="2854" w:type="dxa"/>
            <w:vAlign w:val="center"/>
          </w:tcPr>
          <w:p w14:paraId="6897DF70">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1、掌握形体与舞蹈的基本知识、技能、理论；</w:t>
            </w:r>
          </w:p>
          <w:p w14:paraId="6FC1E851">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2、养成正确的身体形态，培养准确的节奏感和较好的身体协调能力。</w:t>
            </w:r>
          </w:p>
          <w:p w14:paraId="6EE6341E">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3、增强学生审美能力，提高艺术素养，培养学生的形象思维能力和创造力。</w:t>
            </w:r>
          </w:p>
        </w:tc>
        <w:tc>
          <w:tcPr>
            <w:tcW w:w="2475" w:type="dxa"/>
            <w:vAlign w:val="center"/>
          </w:tcPr>
          <w:p w14:paraId="3C859F6C">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1、身体基本素质训练；</w:t>
            </w:r>
          </w:p>
          <w:p w14:paraId="7E140630">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2、仪态训练 ；</w:t>
            </w:r>
          </w:p>
          <w:p w14:paraId="10A76A41">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3、体能训练；</w:t>
            </w:r>
          </w:p>
          <w:p w14:paraId="11B0CF8B">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4、民族舞、现代舞等舞蹈片段训练。</w:t>
            </w:r>
          </w:p>
        </w:tc>
        <w:tc>
          <w:tcPr>
            <w:tcW w:w="2843" w:type="dxa"/>
            <w:vAlign w:val="center"/>
          </w:tcPr>
          <w:p w14:paraId="3E40BA80">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1、调整课程内容服务专业发展，加强课程与航空服务专业的衔接整合。</w:t>
            </w:r>
          </w:p>
          <w:p w14:paraId="79C44A4B">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2、尊重学生发展规律与个体差异，采用“因材施教”的教学方法。</w:t>
            </w:r>
          </w:p>
          <w:p w14:paraId="3FC40186">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3、将吃苦耐劳的精神融入课堂训练中，传承中国优秀美德。</w:t>
            </w:r>
          </w:p>
        </w:tc>
      </w:tr>
      <w:tr w14:paraId="38460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1" w:hRule="atLeast"/>
          <w:jc w:val="center"/>
        </w:trPr>
        <w:tc>
          <w:tcPr>
            <w:tcW w:w="588" w:type="dxa"/>
            <w:vAlign w:val="center"/>
          </w:tcPr>
          <w:p w14:paraId="765B1798">
            <w:pPr>
              <w:widowControl/>
              <w:spacing w:line="0" w:lineRule="atLeast"/>
              <w:jc w:val="center"/>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6</w:t>
            </w:r>
          </w:p>
        </w:tc>
        <w:tc>
          <w:tcPr>
            <w:tcW w:w="828" w:type="dxa"/>
            <w:vAlign w:val="center"/>
          </w:tcPr>
          <w:p w14:paraId="3604B567">
            <w:pPr>
              <w:widowControl/>
              <w:spacing w:line="0" w:lineRule="atLeast"/>
              <w:jc w:val="center"/>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中国航空旅游地理</w:t>
            </w:r>
          </w:p>
        </w:tc>
        <w:tc>
          <w:tcPr>
            <w:tcW w:w="2854" w:type="dxa"/>
            <w:vAlign w:val="center"/>
          </w:tcPr>
          <w:p w14:paraId="6B2A91F7">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rPr>
              <w:t>1、</w:t>
            </w:r>
            <w:r>
              <w:rPr>
                <w:rFonts w:hint="eastAsia" w:asciiTheme="minorEastAsia" w:hAnsiTheme="minorEastAsia" w:eastAsiaTheme="minorEastAsia" w:cstheme="minorEastAsia"/>
                <w:kern w:val="0"/>
                <w:sz w:val="24"/>
                <w:szCs w:val="24"/>
                <w:lang w:val="zh-TW"/>
              </w:rPr>
              <w:t>培养学生热爱祖国之心、民族自豪之情，进一步增强建设祖国之责任感；提升学生职业素养，加强对专业的认知度和理解度；</w:t>
            </w:r>
          </w:p>
          <w:p w14:paraId="5D70CD93">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2、掌握必备的地理常识和我国航空运输的基本布局以及我国的航空区划，了解航空气象对飞行的影响。</w:t>
            </w:r>
          </w:p>
          <w:p w14:paraId="531A0DBA">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3、了解各大旅游区的区域概况，掌握区域内的主要空港城市和机场情况和航线设置。熟练掌握各大区域内的省、直辖市和自治区的地理特征、重要旅游景点和各异的风土人情。</w:t>
            </w:r>
          </w:p>
        </w:tc>
        <w:tc>
          <w:tcPr>
            <w:tcW w:w="2475" w:type="dxa"/>
            <w:vAlign w:val="center"/>
          </w:tcPr>
          <w:p w14:paraId="0EEAA4BF">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rPr>
              <w:t>1、</w:t>
            </w:r>
            <w:r>
              <w:rPr>
                <w:rFonts w:hint="eastAsia" w:asciiTheme="minorEastAsia" w:hAnsiTheme="minorEastAsia" w:eastAsiaTheme="minorEastAsia" w:cstheme="minorEastAsia"/>
                <w:kern w:val="0"/>
                <w:sz w:val="24"/>
                <w:szCs w:val="24"/>
                <w:lang w:val="zh-TW"/>
              </w:rPr>
              <w:t>地理常识和航空运输的基础知识；</w:t>
            </w:r>
          </w:p>
          <w:p w14:paraId="4F4AAE72">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rPr>
              <w:t>2、</w:t>
            </w:r>
            <w:r>
              <w:rPr>
                <w:rFonts w:hint="eastAsia" w:asciiTheme="minorEastAsia" w:hAnsiTheme="minorEastAsia" w:eastAsiaTheme="minorEastAsia" w:cstheme="minorEastAsia"/>
                <w:kern w:val="0"/>
                <w:sz w:val="24"/>
                <w:szCs w:val="24"/>
                <w:lang w:val="zh-TW"/>
              </w:rPr>
              <w:t>八大旅游区，分别了解各区域概述、重要空港城市及机场、重要航线及航空公司、重要旅游景点和风土人情五个部分。</w:t>
            </w:r>
          </w:p>
        </w:tc>
        <w:tc>
          <w:tcPr>
            <w:tcW w:w="2843" w:type="dxa"/>
            <w:vAlign w:val="center"/>
          </w:tcPr>
          <w:p w14:paraId="27EB6278">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rPr>
              <w:t>1、</w:t>
            </w:r>
            <w:r>
              <w:rPr>
                <w:rFonts w:hint="eastAsia" w:asciiTheme="minorEastAsia" w:hAnsiTheme="minorEastAsia" w:eastAsiaTheme="minorEastAsia" w:cstheme="minorEastAsia"/>
                <w:kern w:val="0"/>
                <w:sz w:val="24"/>
                <w:szCs w:val="24"/>
                <w:lang w:val="zh-TW"/>
              </w:rPr>
              <w:t>在教学过程中要积极的融入思政内容，学习课程知识的同时让同学们充满对祖国大好河山的热爱之情和民族自豪感和责任感，进而形成提升学习兴趣和学习主动性的良性循环。</w:t>
            </w:r>
          </w:p>
          <w:p w14:paraId="55D77EA7">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rPr>
              <w:t>2、</w:t>
            </w:r>
            <w:r>
              <w:rPr>
                <w:rFonts w:hint="eastAsia" w:asciiTheme="minorEastAsia" w:hAnsiTheme="minorEastAsia" w:eastAsiaTheme="minorEastAsia" w:cstheme="minorEastAsia"/>
                <w:kern w:val="0"/>
                <w:sz w:val="24"/>
                <w:szCs w:val="24"/>
                <w:lang w:val="zh-TW"/>
              </w:rPr>
              <w:t>结合课程内容特点，使用多媒体多介质的教学方法，利用多媒体设备综合使用音频、视频、图像、文字等的多介质的教学方法。</w:t>
            </w:r>
          </w:p>
          <w:p w14:paraId="4077E8EA">
            <w:pPr>
              <w:spacing w:line="0" w:lineRule="atLeast"/>
              <w:rPr>
                <w:rFonts w:asciiTheme="minorEastAsia" w:hAnsiTheme="minorEastAsia" w:eastAsiaTheme="minorEastAsia" w:cstheme="minorEastAsia"/>
                <w:kern w:val="0"/>
                <w:sz w:val="24"/>
                <w:szCs w:val="24"/>
                <w:lang w:val="zh-TW"/>
              </w:rPr>
            </w:pPr>
          </w:p>
        </w:tc>
      </w:tr>
      <w:tr w14:paraId="51514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1" w:hRule="atLeast"/>
          <w:jc w:val="center"/>
        </w:trPr>
        <w:tc>
          <w:tcPr>
            <w:tcW w:w="588" w:type="dxa"/>
            <w:vAlign w:val="center"/>
          </w:tcPr>
          <w:p w14:paraId="73520B32">
            <w:pPr>
              <w:widowControl/>
              <w:spacing w:line="0" w:lineRule="atLeast"/>
              <w:jc w:val="center"/>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7</w:t>
            </w:r>
          </w:p>
        </w:tc>
        <w:tc>
          <w:tcPr>
            <w:tcW w:w="828" w:type="dxa"/>
            <w:vAlign w:val="center"/>
          </w:tcPr>
          <w:p w14:paraId="2483D198">
            <w:pPr>
              <w:widowControl/>
              <w:spacing w:line="0" w:lineRule="atLeast"/>
              <w:jc w:val="center"/>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X射线安检仪图像识别</w:t>
            </w:r>
          </w:p>
        </w:tc>
        <w:tc>
          <w:tcPr>
            <w:tcW w:w="2854" w:type="dxa"/>
            <w:vAlign w:val="center"/>
          </w:tcPr>
          <w:p w14:paraId="4D3D0E18">
            <w:pPr>
              <w:spacing w:line="0" w:lineRule="atLeas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w:t>
            </w:r>
            <w:r>
              <w:rPr>
                <w:rFonts w:hint="eastAsia" w:asciiTheme="minorEastAsia" w:hAnsiTheme="minorEastAsia" w:eastAsiaTheme="minorEastAsia" w:cstheme="minorEastAsia"/>
                <w:kern w:val="0"/>
                <w:sz w:val="24"/>
                <w:szCs w:val="24"/>
                <w:lang w:val="zh-TW"/>
              </w:rPr>
              <w:t>培养学生在安检中的危机意识，时刻警惕，保持清醒的头脑，以及敬业精神，保护航班的安全。</w:t>
            </w:r>
          </w:p>
          <w:p w14:paraId="47AB9469">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rPr>
              <w:t>2、</w:t>
            </w:r>
            <w:r>
              <w:rPr>
                <w:rFonts w:hint="eastAsia" w:asciiTheme="minorEastAsia" w:hAnsiTheme="minorEastAsia" w:eastAsiaTheme="minorEastAsia" w:cstheme="minorEastAsia"/>
                <w:kern w:val="0"/>
                <w:sz w:val="24"/>
                <w:szCs w:val="24"/>
                <w:lang w:val="zh-TW"/>
              </w:rPr>
              <w:t>学生通过本课程的学习,掌握</w:t>
            </w:r>
            <w:r>
              <w:rPr>
                <w:rFonts w:hint="eastAsia" w:asciiTheme="minorEastAsia" w:hAnsiTheme="minorEastAsia" w:eastAsiaTheme="minorEastAsia" w:cstheme="minorEastAsia"/>
                <w:kern w:val="0"/>
                <w:sz w:val="24"/>
                <w:szCs w:val="24"/>
              </w:rPr>
              <w:t>X射线</w:t>
            </w:r>
            <w:r>
              <w:rPr>
                <w:rFonts w:hint="eastAsia" w:asciiTheme="minorEastAsia" w:hAnsiTheme="minorEastAsia" w:eastAsiaTheme="minorEastAsia" w:cstheme="minorEastAsia"/>
                <w:kern w:val="0"/>
                <w:sz w:val="24"/>
                <w:szCs w:val="24"/>
                <w:lang w:val="zh-TW"/>
              </w:rPr>
              <w:t>安检仪的工作原理、图像识别的方法和常见物品的成像等知识。</w:t>
            </w:r>
          </w:p>
          <w:p w14:paraId="6A20B71A">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rPr>
              <w:t>3、</w:t>
            </w:r>
            <w:r>
              <w:rPr>
                <w:rFonts w:hint="eastAsia" w:asciiTheme="minorEastAsia" w:hAnsiTheme="minorEastAsia" w:eastAsiaTheme="minorEastAsia" w:cstheme="minorEastAsia"/>
                <w:kern w:val="0"/>
                <w:sz w:val="24"/>
                <w:szCs w:val="24"/>
                <w:lang w:val="zh-TW"/>
              </w:rPr>
              <w:t>结合我国民航安检相关法律法规，了解各类违禁物品与限制携带物品的识别与处置。</w:t>
            </w:r>
          </w:p>
          <w:p w14:paraId="26D8B156">
            <w:pPr>
              <w:spacing w:line="0" w:lineRule="atLeast"/>
              <w:rPr>
                <w:rFonts w:asciiTheme="minorEastAsia" w:hAnsiTheme="minorEastAsia" w:eastAsiaTheme="minorEastAsia" w:cstheme="minorEastAsia"/>
                <w:kern w:val="0"/>
                <w:sz w:val="24"/>
                <w:szCs w:val="24"/>
                <w:lang w:val="zh-TW"/>
              </w:rPr>
            </w:pPr>
          </w:p>
        </w:tc>
        <w:tc>
          <w:tcPr>
            <w:tcW w:w="2475" w:type="dxa"/>
            <w:vAlign w:val="center"/>
          </w:tcPr>
          <w:p w14:paraId="15BF89E5">
            <w:pPr>
              <w:spacing w:line="0" w:lineRule="atLeast"/>
              <w:rPr>
                <w:rFonts w:asciiTheme="minorEastAsia" w:hAnsiTheme="minorEastAsia" w:eastAsiaTheme="minorEastAsia" w:cstheme="minorEastAsia"/>
                <w:kern w:val="0"/>
                <w:sz w:val="24"/>
                <w:szCs w:val="24"/>
              </w:rPr>
            </w:pPr>
            <w:r>
              <w:rPr>
                <w:rFonts w:asciiTheme="minorEastAsia" w:hAnsiTheme="minorEastAsia" w:eastAsiaTheme="minorEastAsia" w:cstheme="minorEastAsia"/>
                <w:kern w:val="0"/>
                <w:sz w:val="24"/>
                <w:szCs w:val="24"/>
              </w:rPr>
              <w:t>1、</w:t>
            </w:r>
            <w:r>
              <w:rPr>
                <w:rFonts w:hint="eastAsia" w:asciiTheme="minorEastAsia" w:hAnsiTheme="minorEastAsia" w:eastAsiaTheme="minorEastAsia" w:cstheme="minorEastAsia"/>
                <w:kern w:val="0"/>
                <w:sz w:val="24"/>
                <w:szCs w:val="24"/>
              </w:rPr>
              <w:t>X光安检仪工作原理；</w:t>
            </w:r>
          </w:p>
          <w:p w14:paraId="45656EFA">
            <w:pPr>
              <w:spacing w:line="0" w:lineRule="atLeast"/>
              <w:rPr>
                <w:rFonts w:asciiTheme="minorEastAsia" w:hAnsiTheme="minorEastAsia" w:eastAsiaTheme="minorEastAsia" w:cstheme="minorEastAsia"/>
                <w:kern w:val="0"/>
                <w:sz w:val="24"/>
                <w:szCs w:val="24"/>
              </w:rPr>
            </w:pPr>
            <w:r>
              <w:rPr>
                <w:rFonts w:asciiTheme="minorEastAsia" w:hAnsiTheme="minorEastAsia" w:eastAsiaTheme="minorEastAsia" w:cstheme="minorEastAsia"/>
                <w:kern w:val="0"/>
                <w:sz w:val="24"/>
                <w:szCs w:val="24"/>
              </w:rPr>
              <w:t>2、</w:t>
            </w:r>
            <w:r>
              <w:rPr>
                <w:rFonts w:hint="eastAsia" w:asciiTheme="minorEastAsia" w:hAnsiTheme="minorEastAsia" w:eastAsiaTheme="minorEastAsia" w:cstheme="minorEastAsia"/>
                <w:kern w:val="0"/>
                <w:sz w:val="24"/>
                <w:szCs w:val="24"/>
              </w:rPr>
              <w:t>X光安检机的作用；</w:t>
            </w:r>
          </w:p>
          <w:p w14:paraId="64F7127B">
            <w:pPr>
              <w:spacing w:line="0" w:lineRule="atLeas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w:t>
            </w:r>
            <w:r>
              <w:rPr>
                <w:rFonts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图像识别的方法；</w:t>
            </w:r>
          </w:p>
          <w:p w14:paraId="603297FF">
            <w:pPr>
              <w:spacing w:line="0" w:lineRule="atLeas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4</w:t>
            </w:r>
            <w:r>
              <w:rPr>
                <w:rFonts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工作中常见物品成像。</w:t>
            </w:r>
          </w:p>
          <w:p w14:paraId="490ECEE0">
            <w:pPr>
              <w:spacing w:line="0" w:lineRule="atLeast"/>
              <w:rPr>
                <w:rFonts w:asciiTheme="minorEastAsia" w:hAnsiTheme="minorEastAsia" w:eastAsiaTheme="minorEastAsia" w:cstheme="minorEastAsia"/>
                <w:kern w:val="0"/>
                <w:sz w:val="24"/>
                <w:szCs w:val="24"/>
              </w:rPr>
            </w:pPr>
          </w:p>
        </w:tc>
        <w:tc>
          <w:tcPr>
            <w:tcW w:w="2843" w:type="dxa"/>
            <w:vAlign w:val="center"/>
          </w:tcPr>
          <w:p w14:paraId="77BD4CE0">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rPr>
              <w:t>1</w:t>
            </w:r>
            <w:r>
              <w:rPr>
                <w:rFonts w:hint="eastAsia" w:asciiTheme="minorEastAsia" w:hAnsiTheme="minorEastAsia" w:eastAsiaTheme="minorEastAsia" w:cstheme="minorEastAsia"/>
                <w:kern w:val="0"/>
                <w:sz w:val="24"/>
                <w:szCs w:val="24"/>
                <w:lang w:val="zh-TW"/>
              </w:rPr>
              <w:t>、根据课程内容，加强课程内容与安检岗位的衔接，加强实践教学环节，学生需时刻保持工作中的警惕。</w:t>
            </w:r>
          </w:p>
          <w:p w14:paraId="1A415F02">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rPr>
              <w:t>2</w:t>
            </w:r>
            <w:r>
              <w:rPr>
                <w:rFonts w:hint="eastAsia" w:asciiTheme="minorEastAsia" w:hAnsiTheme="minorEastAsia" w:eastAsiaTheme="minorEastAsia" w:cstheme="minorEastAsia"/>
                <w:kern w:val="0"/>
                <w:sz w:val="24"/>
                <w:szCs w:val="24"/>
                <w:lang w:val="zh-TW"/>
              </w:rPr>
              <w:t>、学生将吃苦耐劳的精神融入课堂训练中，不断加强练习，反复认知不同物品的识别图像，达到熟练，方可在工作岗位上保持效率，保证航行的安全。</w:t>
            </w:r>
          </w:p>
          <w:p w14:paraId="750FDB9A">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3、采取以学生为本、理实一体化的教学模式开展教学活动。</w:t>
            </w:r>
          </w:p>
          <w:p w14:paraId="3FA9BB79">
            <w:pPr>
              <w:spacing w:line="0" w:lineRule="atLeast"/>
              <w:rPr>
                <w:rFonts w:asciiTheme="minorEastAsia" w:hAnsiTheme="minorEastAsia" w:eastAsiaTheme="minorEastAsia" w:cstheme="minorEastAsia"/>
                <w:kern w:val="0"/>
                <w:sz w:val="24"/>
                <w:szCs w:val="24"/>
                <w:lang w:val="zh-TW"/>
              </w:rPr>
            </w:pPr>
          </w:p>
        </w:tc>
      </w:tr>
    </w:tbl>
    <w:p w14:paraId="38E4DB41">
      <w:pPr>
        <w:pStyle w:val="3"/>
        <w:numPr>
          <w:ilvl w:val="0"/>
          <w:numId w:val="10"/>
        </w:numPr>
        <w:spacing w:line="360" w:lineRule="auto"/>
        <w:rPr>
          <w:rFonts w:asciiTheme="minorEastAsia" w:hAnsiTheme="minorEastAsia" w:eastAsiaTheme="minorEastAsia" w:cstheme="minorEastAsia"/>
          <w:sz w:val="28"/>
          <w:szCs w:val="28"/>
        </w:rPr>
      </w:pPr>
      <w:bookmarkStart w:id="36" w:name="_Toc141452715"/>
      <w:bookmarkStart w:id="37" w:name="_Toc8610"/>
      <w:bookmarkStart w:id="38" w:name="_Toc61790029"/>
      <w:r>
        <w:rPr>
          <w:rFonts w:hint="eastAsia" w:asciiTheme="minorEastAsia" w:hAnsiTheme="minorEastAsia" w:eastAsiaTheme="minorEastAsia" w:cstheme="minorEastAsia"/>
          <w:sz w:val="28"/>
          <w:szCs w:val="28"/>
        </w:rPr>
        <w:t>专业选修课</w:t>
      </w:r>
      <w:bookmarkEnd w:id="36"/>
      <w:bookmarkEnd w:id="37"/>
      <w:bookmarkEnd w:id="38"/>
    </w:p>
    <w:p w14:paraId="4D826BC8">
      <w:pPr>
        <w:spacing w:line="360" w:lineRule="auto"/>
        <w:jc w:val="center"/>
        <w:outlineLvl w:val="2"/>
        <w:rPr>
          <w:rFonts w:asciiTheme="minorEastAsia" w:hAnsiTheme="minorEastAsia" w:eastAsiaTheme="minorEastAsia" w:cstheme="minorEastAsia"/>
          <w:sz w:val="28"/>
          <w:szCs w:val="28"/>
        </w:rPr>
      </w:pPr>
      <w:bookmarkStart w:id="39" w:name="_Toc23266"/>
      <w:bookmarkStart w:id="40" w:name="_Toc141624454"/>
      <w:r>
        <w:rPr>
          <w:rFonts w:hint="eastAsia" w:asciiTheme="minorEastAsia" w:hAnsiTheme="minorEastAsia" w:eastAsiaTheme="minorEastAsia" w:cstheme="minorEastAsia"/>
          <w:b/>
          <w:bCs/>
          <w:sz w:val="28"/>
          <w:szCs w:val="28"/>
        </w:rPr>
        <w:t>表5   专业选修课</w:t>
      </w:r>
      <w:bookmarkEnd w:id="39"/>
      <w:bookmarkEnd w:id="40"/>
    </w:p>
    <w:tbl>
      <w:tblPr>
        <w:tblStyle w:val="17"/>
        <w:tblpPr w:leftFromText="180" w:rightFromText="180" w:vertAnchor="text" w:horzAnchor="page" w:tblpXSpec="center" w:tblpY="452"/>
        <w:tblOverlap w:val="never"/>
        <w:tblW w:w="95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
        <w:gridCol w:w="804"/>
        <w:gridCol w:w="2886"/>
        <w:gridCol w:w="2502"/>
        <w:gridCol w:w="2813"/>
      </w:tblGrid>
      <w:tr w14:paraId="397EA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588" w:type="dxa"/>
            <w:vAlign w:val="center"/>
          </w:tcPr>
          <w:p w14:paraId="040B738F">
            <w:pPr>
              <w:widowControl/>
              <w:spacing w:line="0" w:lineRule="atLeast"/>
              <w:jc w:val="center"/>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序号</w:t>
            </w:r>
          </w:p>
        </w:tc>
        <w:tc>
          <w:tcPr>
            <w:tcW w:w="804" w:type="dxa"/>
            <w:vAlign w:val="center"/>
          </w:tcPr>
          <w:p w14:paraId="651D05AC">
            <w:pPr>
              <w:widowControl/>
              <w:spacing w:line="0" w:lineRule="atLeast"/>
              <w:jc w:val="center"/>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课程</w:t>
            </w:r>
          </w:p>
          <w:p w14:paraId="1A19B558">
            <w:pPr>
              <w:widowControl/>
              <w:spacing w:line="0" w:lineRule="atLeast"/>
              <w:jc w:val="center"/>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名称</w:t>
            </w:r>
          </w:p>
        </w:tc>
        <w:tc>
          <w:tcPr>
            <w:tcW w:w="2886" w:type="dxa"/>
            <w:vAlign w:val="center"/>
          </w:tcPr>
          <w:p w14:paraId="5F2DEBD9">
            <w:pPr>
              <w:widowControl/>
              <w:spacing w:line="0" w:lineRule="atLeast"/>
              <w:jc w:val="center"/>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课程目标</w:t>
            </w:r>
          </w:p>
        </w:tc>
        <w:tc>
          <w:tcPr>
            <w:tcW w:w="2502" w:type="dxa"/>
            <w:vAlign w:val="center"/>
          </w:tcPr>
          <w:p w14:paraId="351A6BC5">
            <w:pPr>
              <w:widowControl/>
              <w:spacing w:line="0" w:lineRule="atLeast"/>
              <w:jc w:val="center"/>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主要教学内容</w:t>
            </w:r>
          </w:p>
        </w:tc>
        <w:tc>
          <w:tcPr>
            <w:tcW w:w="2813" w:type="dxa"/>
            <w:vAlign w:val="center"/>
          </w:tcPr>
          <w:p w14:paraId="6BF8E496">
            <w:pPr>
              <w:widowControl/>
              <w:spacing w:line="0" w:lineRule="atLeast"/>
              <w:jc w:val="center"/>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教学要求</w:t>
            </w:r>
          </w:p>
        </w:tc>
      </w:tr>
      <w:tr w14:paraId="46FA0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88" w:type="dxa"/>
            <w:vAlign w:val="center"/>
          </w:tcPr>
          <w:p w14:paraId="0F032645">
            <w:pPr>
              <w:widowControl/>
              <w:spacing w:line="0" w:lineRule="atLeast"/>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804" w:type="dxa"/>
            <w:vAlign w:val="center"/>
          </w:tcPr>
          <w:p w14:paraId="23BA8FFA">
            <w:pPr>
              <w:widowControl/>
              <w:spacing w:line="0" w:lineRule="atLeast"/>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广播词与机上情景对话</w:t>
            </w:r>
          </w:p>
        </w:tc>
        <w:tc>
          <w:tcPr>
            <w:tcW w:w="2886" w:type="dxa"/>
          </w:tcPr>
          <w:p w14:paraId="08B98648">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rPr>
              <w:t>1、</w:t>
            </w:r>
            <w:r>
              <w:rPr>
                <w:rFonts w:hint="eastAsia" w:asciiTheme="minorEastAsia" w:hAnsiTheme="minorEastAsia" w:eastAsiaTheme="minorEastAsia" w:cstheme="minorEastAsia"/>
                <w:kern w:val="0"/>
                <w:sz w:val="24"/>
                <w:szCs w:val="24"/>
                <w:lang w:val="zh-TW"/>
              </w:rPr>
              <w:t>通过该课程的学习，提升理论技巧并加强实践，强化空乘专业学生学习广播播音和双语的学习兴趣与观念，提升岗前综合素质。</w:t>
            </w:r>
          </w:p>
          <w:p w14:paraId="0F395119">
            <w:pPr>
              <w:spacing w:line="0" w:lineRule="atLeas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w:t>
            </w:r>
            <w:r>
              <w:rPr>
                <w:rFonts w:hint="eastAsia" w:asciiTheme="minorEastAsia" w:hAnsiTheme="minorEastAsia" w:eastAsiaTheme="minorEastAsia" w:cstheme="minorEastAsia"/>
                <w:kern w:val="0"/>
                <w:sz w:val="24"/>
                <w:szCs w:val="24"/>
                <w:lang w:val="zh-TW"/>
              </w:rPr>
              <w:t>模拟机上广播词、全面提升双语素养能力。</w:t>
            </w:r>
          </w:p>
        </w:tc>
        <w:tc>
          <w:tcPr>
            <w:tcW w:w="2502" w:type="dxa"/>
            <w:vAlign w:val="center"/>
          </w:tcPr>
          <w:p w14:paraId="75D51EB8">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通过对课程的学习，使学生掌握各种情景下的广播词的内容，中英文两种语言熟练应用。掌握机上常用情景对话的内容，中英文两种语言熟练应用。</w:t>
            </w:r>
          </w:p>
          <w:p w14:paraId="3E31B5C7">
            <w:pPr>
              <w:spacing w:line="0" w:lineRule="atLeast"/>
              <w:rPr>
                <w:rFonts w:asciiTheme="minorEastAsia" w:hAnsiTheme="minorEastAsia" w:eastAsiaTheme="minorEastAsia" w:cstheme="minorEastAsia"/>
                <w:kern w:val="0"/>
                <w:sz w:val="24"/>
                <w:szCs w:val="24"/>
                <w:lang w:val="zh-TW"/>
              </w:rPr>
            </w:pPr>
          </w:p>
          <w:p w14:paraId="6D3571F8">
            <w:pPr>
              <w:spacing w:line="0" w:lineRule="atLeast"/>
              <w:rPr>
                <w:rFonts w:asciiTheme="minorEastAsia" w:hAnsiTheme="minorEastAsia" w:eastAsiaTheme="minorEastAsia" w:cstheme="minorEastAsia"/>
                <w:kern w:val="0"/>
                <w:sz w:val="24"/>
                <w:szCs w:val="24"/>
              </w:rPr>
            </w:pPr>
          </w:p>
        </w:tc>
        <w:tc>
          <w:tcPr>
            <w:tcW w:w="2813" w:type="dxa"/>
            <w:vAlign w:val="center"/>
          </w:tcPr>
          <w:p w14:paraId="1CC49089">
            <w:pPr>
              <w:pStyle w:val="32"/>
              <w:pBdr>
                <w:top w:val="none" w:color="auto" w:sz="0" w:space="0"/>
                <w:left w:val="none" w:color="auto" w:sz="0" w:space="0"/>
                <w:bottom w:val="none" w:color="auto" w:sz="0" w:space="0"/>
                <w:right w:val="none" w:color="auto" w:sz="0" w:space="0"/>
              </w:pBdr>
              <w:spacing w:line="0" w:lineRule="atLeast"/>
              <w:rPr>
                <w:rFonts w:asciiTheme="minorEastAsia" w:hAnsiTheme="minorEastAsia" w:eastAsiaTheme="minorEastAsia" w:cstheme="minorEastAsia"/>
                <w:color w:val="auto"/>
                <w:kern w:val="0"/>
                <w:sz w:val="24"/>
                <w:szCs w:val="24"/>
                <w:lang w:val="zh-TW"/>
              </w:rPr>
            </w:pPr>
            <w:r>
              <w:rPr>
                <w:rFonts w:hint="eastAsia" w:asciiTheme="minorEastAsia" w:hAnsiTheme="minorEastAsia" w:eastAsiaTheme="minorEastAsia" w:cstheme="minorEastAsia"/>
                <w:color w:val="auto"/>
                <w:kern w:val="0"/>
                <w:sz w:val="24"/>
                <w:szCs w:val="24"/>
              </w:rPr>
              <w:t>1、</w:t>
            </w:r>
            <w:r>
              <w:rPr>
                <w:rFonts w:hint="eastAsia" w:asciiTheme="minorEastAsia" w:hAnsiTheme="minorEastAsia" w:eastAsiaTheme="minorEastAsia" w:cstheme="minorEastAsia"/>
                <w:color w:val="auto"/>
                <w:kern w:val="0"/>
                <w:sz w:val="24"/>
                <w:szCs w:val="24"/>
                <w:lang w:val="zh-TW"/>
              </w:rPr>
              <w:t>熟练掌握中英文两种语言的广播词</w:t>
            </w:r>
          </w:p>
          <w:p w14:paraId="2642D833">
            <w:pPr>
              <w:spacing w:line="0" w:lineRule="atLeas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w:t>
            </w:r>
            <w:r>
              <w:rPr>
                <w:rFonts w:hint="eastAsia" w:asciiTheme="minorEastAsia" w:hAnsiTheme="minorEastAsia" w:eastAsiaTheme="minorEastAsia" w:cstheme="minorEastAsia"/>
                <w:kern w:val="0"/>
                <w:sz w:val="24"/>
                <w:szCs w:val="24"/>
                <w:lang w:val="zh-TW"/>
              </w:rPr>
              <w:t>熟练掌握中英文两种语言的情景对话。</w:t>
            </w:r>
          </w:p>
        </w:tc>
      </w:tr>
      <w:tr w14:paraId="75927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jc w:val="center"/>
        </w:trPr>
        <w:tc>
          <w:tcPr>
            <w:tcW w:w="588" w:type="dxa"/>
            <w:vAlign w:val="center"/>
          </w:tcPr>
          <w:p w14:paraId="2DC66EB2">
            <w:pPr>
              <w:widowControl/>
              <w:spacing w:line="0" w:lineRule="atLeast"/>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804" w:type="dxa"/>
            <w:vAlign w:val="center"/>
          </w:tcPr>
          <w:p w14:paraId="76FC4DF7">
            <w:pPr>
              <w:widowControl/>
              <w:spacing w:line="0" w:lineRule="atLeast"/>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茶艺</w:t>
            </w:r>
          </w:p>
        </w:tc>
        <w:tc>
          <w:tcPr>
            <w:tcW w:w="2886" w:type="dxa"/>
            <w:vAlign w:val="center"/>
          </w:tcPr>
          <w:p w14:paraId="69D1DBE8">
            <w:pPr>
              <w:spacing w:line="0" w:lineRule="atLeast"/>
              <w:rPr>
                <w:rFonts w:asciiTheme="minorEastAsia" w:hAnsiTheme="minorEastAsia" w:eastAsiaTheme="minorEastAsia" w:cstheme="minorEastAsia"/>
                <w:kern w:val="0"/>
                <w:sz w:val="24"/>
                <w:szCs w:val="24"/>
              </w:rPr>
            </w:pPr>
            <w:r>
              <w:rPr>
                <w:rFonts w:asciiTheme="minorEastAsia" w:hAnsiTheme="minorEastAsia" w:eastAsiaTheme="minorEastAsia" w:cstheme="minorEastAsia"/>
                <w:kern w:val="0"/>
                <w:sz w:val="24"/>
                <w:szCs w:val="24"/>
              </w:rPr>
              <w:t>1</w:t>
            </w:r>
            <w:r>
              <w:rPr>
                <w:rFonts w:hint="eastAsia" w:asciiTheme="minorEastAsia" w:hAnsiTheme="minorEastAsia" w:eastAsiaTheme="minorEastAsia" w:cstheme="minorEastAsia"/>
                <w:kern w:val="0"/>
                <w:sz w:val="24"/>
                <w:szCs w:val="24"/>
              </w:rPr>
              <w:t>、通过本课程的学习，了解茶的起源、发展和相关故事传说，能够分辨六大茶类;</w:t>
            </w:r>
          </w:p>
          <w:p w14:paraId="34C66699">
            <w:pPr>
              <w:spacing w:line="0" w:lineRule="atLeast"/>
              <w:rPr>
                <w:rFonts w:asciiTheme="minorEastAsia" w:hAnsiTheme="minorEastAsia" w:eastAsiaTheme="minorEastAsia" w:cstheme="minorEastAsia"/>
                <w:kern w:val="0"/>
                <w:sz w:val="24"/>
                <w:szCs w:val="24"/>
              </w:rPr>
            </w:pPr>
            <w:r>
              <w:rPr>
                <w:rFonts w:asciiTheme="minorEastAsia" w:hAnsiTheme="minorEastAsia" w:eastAsiaTheme="minorEastAsia" w:cstheme="minorEastAsia"/>
                <w:kern w:val="0"/>
                <w:sz w:val="24"/>
                <w:szCs w:val="24"/>
              </w:rPr>
              <w:t>2、</w:t>
            </w:r>
            <w:r>
              <w:rPr>
                <w:rFonts w:hint="eastAsia" w:asciiTheme="minorEastAsia" w:hAnsiTheme="minorEastAsia" w:eastAsiaTheme="minorEastAsia" w:cstheme="minorEastAsia"/>
                <w:kern w:val="0"/>
                <w:sz w:val="24"/>
                <w:szCs w:val="24"/>
              </w:rPr>
              <w:t>能够根据不同的茶叶选择相应的冲泡和品饮茶具;</w:t>
            </w:r>
          </w:p>
          <w:p w14:paraId="60EB28D7">
            <w:pPr>
              <w:spacing w:line="0" w:lineRule="atLeas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w:t>
            </w:r>
            <w:r>
              <w:rPr>
                <w:rFonts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培养学生对我国茶文化的自豪感，在生活中能进行我国主要茶类的冲泡和品饮。</w:t>
            </w:r>
          </w:p>
          <w:p w14:paraId="7299E6ED">
            <w:pPr>
              <w:spacing w:line="0" w:lineRule="atLeast"/>
              <w:rPr>
                <w:rFonts w:asciiTheme="minorEastAsia" w:hAnsiTheme="minorEastAsia" w:eastAsiaTheme="minorEastAsia" w:cstheme="minorEastAsia"/>
                <w:kern w:val="0"/>
                <w:sz w:val="24"/>
                <w:szCs w:val="24"/>
              </w:rPr>
            </w:pPr>
          </w:p>
        </w:tc>
        <w:tc>
          <w:tcPr>
            <w:tcW w:w="2502" w:type="dxa"/>
            <w:vAlign w:val="center"/>
          </w:tcPr>
          <w:p w14:paraId="7AD66EE9">
            <w:pPr>
              <w:spacing w:line="0" w:lineRule="atLeas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w:t>
            </w:r>
            <w:r>
              <w:rPr>
                <w:rFonts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茶的基础知识；</w:t>
            </w:r>
          </w:p>
          <w:p w14:paraId="01636495">
            <w:pPr>
              <w:spacing w:line="0" w:lineRule="atLeas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w:t>
            </w:r>
            <w:r>
              <w:rPr>
                <w:rFonts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各种茶类鉴别；</w:t>
            </w:r>
          </w:p>
          <w:p w14:paraId="2DBD1080">
            <w:pPr>
              <w:spacing w:line="0" w:lineRule="atLeas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w:t>
            </w:r>
            <w:r>
              <w:rPr>
                <w:rFonts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茶具选配；</w:t>
            </w:r>
          </w:p>
          <w:p w14:paraId="41F69AD2">
            <w:pPr>
              <w:spacing w:line="0" w:lineRule="atLeas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4</w:t>
            </w:r>
            <w:r>
              <w:rPr>
                <w:rFonts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茶的冲泡、品尝、礼仪。</w:t>
            </w:r>
          </w:p>
          <w:p w14:paraId="77C5125B">
            <w:pPr>
              <w:spacing w:line="0" w:lineRule="atLeast"/>
              <w:rPr>
                <w:rFonts w:asciiTheme="minorEastAsia" w:hAnsiTheme="minorEastAsia" w:eastAsiaTheme="minorEastAsia" w:cstheme="minorEastAsia"/>
                <w:kern w:val="0"/>
                <w:sz w:val="24"/>
                <w:szCs w:val="24"/>
              </w:rPr>
            </w:pPr>
          </w:p>
        </w:tc>
        <w:tc>
          <w:tcPr>
            <w:tcW w:w="2813" w:type="dxa"/>
            <w:vAlign w:val="center"/>
          </w:tcPr>
          <w:p w14:paraId="62C41247">
            <w:pPr>
              <w:spacing w:line="0" w:lineRule="atLeast"/>
              <w:rPr>
                <w:rFonts w:asciiTheme="minorEastAsia" w:hAnsiTheme="minorEastAsia" w:eastAsiaTheme="minorEastAsia" w:cstheme="minorEastAsia"/>
                <w:kern w:val="0"/>
                <w:sz w:val="24"/>
                <w:szCs w:val="24"/>
              </w:rPr>
            </w:pPr>
          </w:p>
          <w:p w14:paraId="07FA3845">
            <w:pPr>
              <w:spacing w:line="0" w:lineRule="atLeas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w:t>
            </w:r>
            <w:r>
              <w:rPr>
                <w:rFonts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培养学生在茶的冲泡过程中的手感、品鉴的能力，以及对我国茶文化的认识和热爱。</w:t>
            </w:r>
          </w:p>
          <w:p w14:paraId="24F3E6B1">
            <w:pPr>
              <w:spacing w:line="0" w:lineRule="atLeas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w:t>
            </w:r>
            <w:r>
              <w:rPr>
                <w:rFonts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掌握各类常用茶的审评、简单鉴别技能;掌握品茗茶具选配;能够简单的茶艺表演，</w:t>
            </w:r>
          </w:p>
          <w:p w14:paraId="46AF7C81">
            <w:pPr>
              <w:spacing w:line="0" w:lineRule="atLeas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3、会演示多种茶品的冲泡、调制、品尝技艺;</w:t>
            </w:r>
          </w:p>
          <w:p w14:paraId="21801524">
            <w:pPr>
              <w:spacing w:line="0" w:lineRule="atLeas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4、掌握茶艺基本礼仪，正确运用茶艺礼仪，成为中国茶文化传播的使者。</w:t>
            </w:r>
          </w:p>
        </w:tc>
      </w:tr>
      <w:tr w14:paraId="560F2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588" w:type="dxa"/>
            <w:vAlign w:val="center"/>
          </w:tcPr>
          <w:p w14:paraId="66BAE075">
            <w:pPr>
              <w:widowControl/>
              <w:spacing w:line="0" w:lineRule="atLeast"/>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p>
        </w:tc>
        <w:tc>
          <w:tcPr>
            <w:tcW w:w="804" w:type="dxa"/>
            <w:vAlign w:val="center"/>
          </w:tcPr>
          <w:p w14:paraId="34D92A7D">
            <w:pPr>
              <w:widowControl/>
              <w:spacing w:line="0" w:lineRule="atLeast"/>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演讲与口才</w:t>
            </w:r>
          </w:p>
        </w:tc>
        <w:tc>
          <w:tcPr>
            <w:tcW w:w="2886" w:type="dxa"/>
          </w:tcPr>
          <w:p w14:paraId="6638A325">
            <w:pPr>
              <w:spacing w:line="0" w:lineRule="atLeas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w:t>
            </w:r>
            <w:r>
              <w:rPr>
                <w:rFonts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通过本课程的学习，能够帮助学生克服当众讲话的紧张感与恐惧感，提升其当众讲话的技能，增强沟通能力，提高说服技巧。</w:t>
            </w:r>
          </w:p>
          <w:p w14:paraId="6B403EBD">
            <w:pPr>
              <w:spacing w:line="0" w:lineRule="atLeas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w:t>
            </w:r>
            <w:r>
              <w:rPr>
                <w:rFonts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培养学生让从自卑走向自信，从寡言少语变得健谈，更能在关键时刻，用智慧引发潜能，用口才点亮人生，充分展示个人魅力与风采。</w:t>
            </w:r>
          </w:p>
        </w:tc>
        <w:tc>
          <w:tcPr>
            <w:tcW w:w="2502" w:type="dxa"/>
            <w:vAlign w:val="center"/>
          </w:tcPr>
          <w:p w14:paraId="070661C0">
            <w:pPr>
              <w:spacing w:line="0" w:lineRule="atLeas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基本理论；普通话及训练；社交中的口才；说服的口才；辩论的口才；演讲的口才。</w:t>
            </w:r>
          </w:p>
        </w:tc>
        <w:tc>
          <w:tcPr>
            <w:tcW w:w="2813" w:type="dxa"/>
            <w:vAlign w:val="center"/>
          </w:tcPr>
          <w:p w14:paraId="475ACDD1">
            <w:pPr>
              <w:spacing w:line="0" w:lineRule="atLeast"/>
              <w:rPr>
                <w:rFonts w:asciiTheme="minorEastAsia" w:hAnsiTheme="minorEastAsia" w:eastAsiaTheme="minorEastAsia" w:cstheme="minorEastAsia"/>
                <w:kern w:val="0"/>
                <w:sz w:val="24"/>
                <w:szCs w:val="24"/>
              </w:rPr>
            </w:pPr>
          </w:p>
          <w:p w14:paraId="0318925A">
            <w:pPr>
              <w:spacing w:line="0" w:lineRule="atLeas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1、在课堂上训练学生的自信，正确、清楚、流畅、贴切的表情达意思并有效完成平时社交交往目的。</w:t>
            </w:r>
          </w:p>
          <w:p w14:paraId="24240D66">
            <w:pPr>
              <w:spacing w:line="0" w:lineRule="atLeas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2、能在语言实践中正确使用有声语言、态势语言、社交语言、求职口才、服务口才等的基本技巧与方法</w:t>
            </w:r>
          </w:p>
          <w:p w14:paraId="533F10A1">
            <w:pPr>
              <w:spacing w:line="0" w:lineRule="atLeas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3、能解析谈论自己、他人语言活动的利害。</w:t>
            </w:r>
          </w:p>
          <w:p w14:paraId="083AD4DD">
            <w:pPr>
              <w:spacing w:line="0" w:lineRule="atLeast"/>
              <w:rPr>
                <w:rFonts w:asciiTheme="minorEastAsia" w:hAnsiTheme="minorEastAsia" w:eastAsiaTheme="minorEastAsia" w:cstheme="minorEastAsia"/>
                <w:kern w:val="0"/>
                <w:sz w:val="24"/>
                <w:szCs w:val="24"/>
              </w:rPr>
            </w:pPr>
          </w:p>
        </w:tc>
      </w:tr>
      <w:tr w14:paraId="6B100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588" w:type="dxa"/>
            <w:vAlign w:val="center"/>
          </w:tcPr>
          <w:p w14:paraId="43A57DBD">
            <w:pPr>
              <w:widowControl/>
              <w:spacing w:line="0" w:lineRule="atLeast"/>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804" w:type="dxa"/>
            <w:vAlign w:val="center"/>
          </w:tcPr>
          <w:p w14:paraId="114D11F9">
            <w:pPr>
              <w:widowControl/>
              <w:spacing w:line="0" w:lineRule="atLeast"/>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医疗急救</w:t>
            </w:r>
          </w:p>
        </w:tc>
        <w:tc>
          <w:tcPr>
            <w:tcW w:w="2886" w:type="dxa"/>
            <w:vAlign w:val="center"/>
          </w:tcPr>
          <w:p w14:paraId="3A734837">
            <w:pPr>
              <w:spacing w:line="0" w:lineRule="atLeas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w:t>
            </w:r>
            <w:r>
              <w:rPr>
                <w:rFonts w:hint="eastAsia" w:asciiTheme="minorEastAsia" w:hAnsiTheme="minorEastAsia" w:eastAsiaTheme="minorEastAsia" w:cstheme="minorEastAsia"/>
                <w:kern w:val="0"/>
                <w:sz w:val="24"/>
                <w:szCs w:val="24"/>
                <w:lang w:val="zh-TW"/>
              </w:rPr>
              <w:t>运用急救知识及技能培养学生以第一救护人的身份在紧急情况下迅速评估、正确决策和果断实施的综合急救能力，从而提高抢救成功率,避免严重伤害的发生。</w:t>
            </w:r>
          </w:p>
          <w:p w14:paraId="43E03DCA">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rPr>
              <w:t>2、</w:t>
            </w:r>
            <w:r>
              <w:rPr>
                <w:rFonts w:hint="eastAsia" w:asciiTheme="minorEastAsia" w:hAnsiTheme="minorEastAsia" w:eastAsiaTheme="minorEastAsia" w:cstheme="minorEastAsia"/>
                <w:kern w:val="0"/>
                <w:sz w:val="24"/>
                <w:szCs w:val="24"/>
                <w:lang w:val="zh-TW"/>
              </w:rPr>
              <w:t>学生通过本课程的学习,掌握机上应急医疗与急救知识,并学会应急医疗处置的方法。</w:t>
            </w:r>
          </w:p>
          <w:p w14:paraId="69FFF46F">
            <w:pPr>
              <w:spacing w:line="0" w:lineRule="atLeast"/>
              <w:rPr>
                <w:rFonts w:asciiTheme="minorEastAsia" w:hAnsiTheme="minorEastAsia" w:eastAsiaTheme="minorEastAsia" w:cstheme="minorEastAsia"/>
                <w:kern w:val="0"/>
                <w:sz w:val="24"/>
                <w:szCs w:val="24"/>
              </w:rPr>
            </w:pPr>
          </w:p>
        </w:tc>
        <w:tc>
          <w:tcPr>
            <w:tcW w:w="2502" w:type="dxa"/>
            <w:vAlign w:val="center"/>
          </w:tcPr>
          <w:p w14:paraId="700F6F6A">
            <w:pPr>
              <w:numPr>
                <w:ilvl w:val="0"/>
                <w:numId w:val="11"/>
              </w:num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机上急救基础知识；</w:t>
            </w:r>
          </w:p>
          <w:p w14:paraId="33C380F3">
            <w:pPr>
              <w:numPr>
                <w:ilvl w:val="0"/>
                <w:numId w:val="11"/>
              </w:num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机载应急医疗设使用；</w:t>
            </w:r>
          </w:p>
          <w:p w14:paraId="18528F20">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rPr>
              <w:t>3、</w:t>
            </w:r>
            <w:r>
              <w:rPr>
                <w:rFonts w:hint="eastAsia" w:asciiTheme="minorEastAsia" w:hAnsiTheme="minorEastAsia" w:eastAsiaTheme="minorEastAsia" w:cstheme="minorEastAsia"/>
                <w:kern w:val="0"/>
                <w:sz w:val="24"/>
                <w:szCs w:val="24"/>
                <w:lang w:val="zh-TW"/>
              </w:rPr>
              <w:t>心肺复苏；</w:t>
            </w:r>
          </w:p>
          <w:p w14:paraId="6F660D92">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rPr>
              <w:t>4、</w:t>
            </w:r>
            <w:r>
              <w:rPr>
                <w:rFonts w:hint="eastAsia" w:asciiTheme="minorEastAsia" w:hAnsiTheme="minorEastAsia" w:eastAsiaTheme="minorEastAsia" w:cstheme="minorEastAsia"/>
                <w:kern w:val="0"/>
                <w:sz w:val="24"/>
                <w:szCs w:val="24"/>
                <w:lang w:val="zh-TW"/>
              </w:rPr>
              <w:t>机上常见医疗急症、意外创伤救护。</w:t>
            </w:r>
          </w:p>
          <w:p w14:paraId="2D1D0BA2">
            <w:pPr>
              <w:spacing w:line="0" w:lineRule="atLeast"/>
              <w:rPr>
                <w:rFonts w:asciiTheme="minorEastAsia" w:hAnsiTheme="minorEastAsia" w:eastAsiaTheme="minorEastAsia" w:cstheme="minorEastAsia"/>
                <w:kern w:val="0"/>
                <w:sz w:val="24"/>
                <w:szCs w:val="24"/>
              </w:rPr>
            </w:pPr>
          </w:p>
        </w:tc>
        <w:tc>
          <w:tcPr>
            <w:tcW w:w="2813" w:type="dxa"/>
            <w:vAlign w:val="center"/>
          </w:tcPr>
          <w:p w14:paraId="3BF3DCEF">
            <w:pPr>
              <w:spacing w:line="0" w:lineRule="atLeast"/>
              <w:rPr>
                <w:rFonts w:asciiTheme="minorEastAsia" w:hAnsiTheme="minorEastAsia" w:eastAsiaTheme="minorEastAsia" w:cstheme="minorEastAsia"/>
                <w:kern w:val="0"/>
                <w:sz w:val="24"/>
                <w:szCs w:val="24"/>
                <w:lang w:val="zh-TW"/>
              </w:rPr>
            </w:pPr>
            <w:r>
              <w:rPr>
                <w:rFonts w:hint="eastAsia" w:asciiTheme="minorEastAsia" w:hAnsiTheme="minorEastAsia" w:eastAsiaTheme="minorEastAsia" w:cstheme="minorEastAsia"/>
                <w:kern w:val="0"/>
                <w:sz w:val="24"/>
                <w:szCs w:val="24"/>
                <w:lang w:val="zh-TW"/>
              </w:rPr>
              <w:t>了解机上急救基础知识</w:t>
            </w:r>
          </w:p>
          <w:p w14:paraId="3E2E821D">
            <w:pPr>
              <w:spacing w:line="0" w:lineRule="atLeas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zh-TW"/>
              </w:rPr>
              <w:t>掌握机载应急医疗设备及使用掌握心肺复苏、常见医疗急症、意外创伤救护</w:t>
            </w:r>
          </w:p>
        </w:tc>
      </w:tr>
    </w:tbl>
    <w:p w14:paraId="2FF7AD5B">
      <w:pPr>
        <w:spacing w:line="360" w:lineRule="auto"/>
        <w:ind w:firstLine="560" w:firstLineChars="200"/>
        <w:rPr>
          <w:rFonts w:asciiTheme="minorEastAsia" w:hAnsiTheme="minorEastAsia" w:eastAsiaTheme="minorEastAsia" w:cstheme="minorEastAsia"/>
          <w:color w:val="FF0000"/>
          <w:sz w:val="28"/>
          <w:szCs w:val="28"/>
        </w:rPr>
      </w:pPr>
    </w:p>
    <w:p w14:paraId="11EF89A7">
      <w:pPr>
        <w:pStyle w:val="3"/>
        <w:spacing w:before="0" w:after="0" w:line="360" w:lineRule="auto"/>
        <w:rPr>
          <w:rFonts w:asciiTheme="minorEastAsia" w:hAnsiTheme="minorEastAsia" w:eastAsiaTheme="minorEastAsia" w:cstheme="minorEastAsia"/>
          <w:b w:val="0"/>
          <w:sz w:val="28"/>
          <w:szCs w:val="28"/>
        </w:rPr>
      </w:pPr>
      <w:bookmarkStart w:id="41" w:name="_Toc7364"/>
      <w:bookmarkStart w:id="42" w:name="_Toc60786273"/>
      <w:bookmarkStart w:id="43" w:name="_Toc61790031"/>
      <w:bookmarkStart w:id="44" w:name="_Toc141452716"/>
      <w:bookmarkStart w:id="45" w:name="_Toc2395_WPSOffice_Level2"/>
      <w:bookmarkStart w:id="46" w:name="_Toc28349_WPSOffice_Level2"/>
      <w:bookmarkStart w:id="47" w:name="_Toc12567"/>
      <w:r>
        <w:rPr>
          <w:rFonts w:hint="eastAsia" w:asciiTheme="minorEastAsia" w:hAnsiTheme="minorEastAsia" w:eastAsiaTheme="minorEastAsia" w:cstheme="minorEastAsia"/>
          <w:sz w:val="28"/>
          <w:szCs w:val="28"/>
        </w:rPr>
        <w:t>（五）综合实训</w:t>
      </w:r>
      <w:bookmarkEnd w:id="41"/>
      <w:bookmarkEnd w:id="42"/>
      <w:bookmarkEnd w:id="43"/>
      <w:bookmarkEnd w:id="44"/>
      <w:bookmarkEnd w:id="45"/>
      <w:bookmarkEnd w:id="46"/>
      <w:bookmarkEnd w:id="47"/>
    </w:p>
    <w:p w14:paraId="7A374D67">
      <w:pPr>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综合实训的目的在于训练学生的专业技能，培养吃苦耐劳的敬业精神，使学生具有较强的沟通合作能力和责任意识。根据学校的教学要求灵活安排综合实训，以项目实训或校企合作的生产性实训方式进行，或者与学生技能证书考核要求结合进行。在时间安排上，要结合课程进度安排在每个学期。</w:t>
      </w:r>
      <w:bookmarkStart w:id="48" w:name="_Toc20100"/>
      <w:bookmarkStart w:id="49" w:name="_Toc8635_WPSOffice_Level2"/>
      <w:bookmarkStart w:id="50" w:name="_Toc11756_WPSOffice_Level2"/>
      <w:r>
        <w:rPr>
          <w:rFonts w:hint="eastAsia" w:asciiTheme="minorEastAsia" w:hAnsiTheme="minorEastAsia" w:eastAsiaTheme="minorEastAsia" w:cstheme="minorEastAsia"/>
          <w:sz w:val="28"/>
          <w:szCs w:val="28"/>
        </w:rPr>
        <w:t>技能考证在当地教育主管部门的统一要求下完成，证书要求以当地教育主管部门的统一要求为准。</w:t>
      </w:r>
    </w:p>
    <w:p w14:paraId="2B46561E">
      <w:pPr>
        <w:pStyle w:val="3"/>
        <w:spacing w:before="0" w:after="0" w:line="360" w:lineRule="auto"/>
        <w:rPr>
          <w:rFonts w:asciiTheme="minorEastAsia" w:hAnsiTheme="minorEastAsia" w:eastAsiaTheme="minorEastAsia" w:cstheme="minorEastAsia"/>
          <w:sz w:val="28"/>
          <w:szCs w:val="28"/>
        </w:rPr>
      </w:pPr>
      <w:bookmarkStart w:id="51" w:name="_Toc141452717"/>
      <w:bookmarkStart w:id="52" w:name="_Toc60786274"/>
      <w:bookmarkStart w:id="53" w:name="_Toc61790032"/>
      <w:bookmarkStart w:id="54" w:name="_Toc4750"/>
      <w:r>
        <w:rPr>
          <w:rFonts w:hint="eastAsia" w:asciiTheme="minorEastAsia" w:hAnsiTheme="minorEastAsia" w:eastAsiaTheme="minorEastAsia" w:cstheme="minorEastAsia"/>
          <w:sz w:val="28"/>
          <w:szCs w:val="28"/>
        </w:rPr>
        <w:t>（六）</w:t>
      </w:r>
      <w:bookmarkEnd w:id="48"/>
      <w:bookmarkEnd w:id="49"/>
      <w:bookmarkEnd w:id="50"/>
      <w:bookmarkEnd w:id="51"/>
      <w:bookmarkEnd w:id="52"/>
      <w:bookmarkEnd w:id="53"/>
      <w:r>
        <w:rPr>
          <w:rFonts w:hint="eastAsia" w:asciiTheme="minorEastAsia" w:hAnsiTheme="minorEastAsia" w:eastAsiaTheme="minorEastAsia" w:cstheme="minorEastAsia"/>
          <w:sz w:val="28"/>
          <w:szCs w:val="28"/>
        </w:rPr>
        <w:t>岗位实习</w:t>
      </w:r>
      <w:bookmarkEnd w:id="54"/>
    </w:p>
    <w:p w14:paraId="37881ECD">
      <w:pPr>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岗位实习是本专业学生职业技能和职业岗位工作能力培养的重要实践教学环节，要认真落实教育部等八部委关于《职业学校学生实习管理规定》的有关要求，保证学生岗位实习的岗位与所学专业面向的岗位群基本一致。在确保学生实习总量的前提下，可根据实际需要，通过校企合作，实行工学交替、多学期、分阶段安排学生实习。</w:t>
      </w:r>
    </w:p>
    <w:p w14:paraId="19B47089">
      <w:pPr>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通过岗位实习，让学生了解航空服务的各个岗位，感受企业文化，适应企业管理，熟练操作技能，认识社会和客观评价自我，提高综合职业能力，达到高素质劳动者和技术技能人才整体要求，在就业前具备适应社会需求的理论知识和动手能力，为就业上岗奠定基础。</w:t>
      </w:r>
    </w:p>
    <w:p w14:paraId="5F61E9B5">
      <w:pPr>
        <w:pStyle w:val="2"/>
        <w:spacing w:before="0" w:after="0" w:line="360" w:lineRule="auto"/>
        <w:rPr>
          <w:rFonts w:asciiTheme="minorEastAsia" w:hAnsiTheme="minorEastAsia" w:eastAsiaTheme="minorEastAsia" w:cstheme="minorEastAsia"/>
          <w:color w:val="000000"/>
          <w:sz w:val="28"/>
          <w:szCs w:val="28"/>
        </w:rPr>
      </w:pPr>
      <w:bookmarkStart w:id="55" w:name="_Toc8097"/>
      <w:bookmarkStart w:id="56" w:name="_Toc4292"/>
      <w:bookmarkStart w:id="57" w:name="_Toc19052"/>
      <w:bookmarkStart w:id="58" w:name="_Toc13617"/>
      <w:bookmarkStart w:id="59" w:name="_Toc23947_WPSOffice_Level1"/>
      <w:bookmarkStart w:id="60" w:name="_Toc63072207"/>
      <w:bookmarkStart w:id="61" w:name="_Toc13886_WPSOffice_Level1"/>
      <w:bookmarkStart w:id="62" w:name="_Toc2395_WPSOffice_Level1"/>
      <w:bookmarkStart w:id="63" w:name="_Toc8386"/>
      <w:bookmarkStart w:id="64" w:name="_Toc141452718"/>
      <w:bookmarkStart w:id="65" w:name="_Toc2207_WPSOffice_Level1"/>
      <w:bookmarkStart w:id="66" w:name="_Toc60786275"/>
      <w:bookmarkStart w:id="67" w:name="_Toc27283"/>
      <w:r>
        <w:rPr>
          <w:rFonts w:hint="eastAsia" w:asciiTheme="minorEastAsia" w:hAnsiTheme="minorEastAsia" w:eastAsiaTheme="minorEastAsia" w:cstheme="minorEastAsia"/>
          <w:color w:val="000000"/>
          <w:sz w:val="28"/>
          <w:szCs w:val="28"/>
        </w:rPr>
        <w:t>七、教学</w:t>
      </w:r>
      <w:bookmarkEnd w:id="55"/>
      <w:bookmarkEnd w:id="56"/>
      <w:bookmarkEnd w:id="57"/>
      <w:bookmarkEnd w:id="58"/>
      <w:r>
        <w:rPr>
          <w:rFonts w:hint="eastAsia" w:asciiTheme="minorEastAsia" w:hAnsiTheme="minorEastAsia" w:eastAsiaTheme="minorEastAsia" w:cstheme="minorEastAsia"/>
          <w:color w:val="000000"/>
          <w:sz w:val="28"/>
          <w:szCs w:val="28"/>
        </w:rPr>
        <w:t>进程总体安排</w:t>
      </w:r>
      <w:bookmarkEnd w:id="59"/>
      <w:bookmarkEnd w:id="60"/>
      <w:bookmarkEnd w:id="61"/>
      <w:bookmarkEnd w:id="62"/>
      <w:bookmarkEnd w:id="63"/>
      <w:bookmarkEnd w:id="64"/>
      <w:bookmarkEnd w:id="65"/>
      <w:bookmarkEnd w:id="66"/>
      <w:bookmarkEnd w:id="67"/>
    </w:p>
    <w:p w14:paraId="6B0E7C10">
      <w:pPr>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zh-TW" w:eastAsia="zh-TW"/>
        </w:rPr>
        <w:t>每学年为52周，其中教学</w:t>
      </w:r>
      <w:r>
        <w:rPr>
          <w:rFonts w:hint="eastAsia" w:asciiTheme="minorEastAsia" w:hAnsiTheme="minorEastAsia" w:eastAsiaTheme="minorEastAsia" w:cstheme="minorEastAsia"/>
          <w:sz w:val="28"/>
          <w:szCs w:val="28"/>
          <w:lang w:val="zh-TW"/>
        </w:rPr>
        <w:t>活动</w:t>
      </w:r>
      <w:r>
        <w:rPr>
          <w:rFonts w:hint="eastAsia" w:asciiTheme="minorEastAsia" w:hAnsiTheme="minorEastAsia" w:eastAsiaTheme="minorEastAsia" w:cstheme="minorEastAsia"/>
          <w:sz w:val="28"/>
          <w:szCs w:val="28"/>
          <w:lang w:val="zh-TW" w:eastAsia="zh-TW"/>
        </w:rPr>
        <w:t>时间40周（含复习考试），累计假期12周，周学时一般为2</w:t>
      </w:r>
      <w:r>
        <w:rPr>
          <w:rFonts w:hint="eastAsia" w:asciiTheme="minorEastAsia" w:hAnsiTheme="minorEastAsia" w:eastAsiaTheme="minorEastAsia" w:cstheme="minorEastAsia"/>
          <w:sz w:val="28"/>
          <w:szCs w:val="28"/>
        </w:rPr>
        <w:t>8</w:t>
      </w:r>
      <w:r>
        <w:rPr>
          <w:rFonts w:hint="eastAsia" w:asciiTheme="minorEastAsia" w:hAnsiTheme="minorEastAsia" w:eastAsiaTheme="minorEastAsia" w:cstheme="minorEastAsia"/>
          <w:sz w:val="28"/>
          <w:szCs w:val="28"/>
          <w:lang w:val="zh-TW" w:eastAsia="zh-TW"/>
        </w:rPr>
        <w:t>学时，</w:t>
      </w:r>
      <w:r>
        <w:rPr>
          <w:rFonts w:hint="eastAsia" w:asciiTheme="minorEastAsia" w:hAnsiTheme="minorEastAsia" w:eastAsiaTheme="minorEastAsia" w:cstheme="minorEastAsia"/>
          <w:sz w:val="28"/>
          <w:szCs w:val="28"/>
        </w:rPr>
        <w:t>岗位实习</w:t>
      </w:r>
      <w:r>
        <w:rPr>
          <w:rFonts w:hint="eastAsia" w:asciiTheme="minorEastAsia" w:hAnsiTheme="minorEastAsia" w:eastAsiaTheme="minorEastAsia" w:cstheme="minorEastAsia"/>
          <w:sz w:val="28"/>
          <w:szCs w:val="28"/>
          <w:lang w:val="zh-TW" w:eastAsia="zh-TW"/>
        </w:rPr>
        <w:t>按每周30小时</w:t>
      </w:r>
      <w:r>
        <w:rPr>
          <w:rFonts w:hint="eastAsia" w:asciiTheme="minorEastAsia" w:hAnsiTheme="minorEastAsia" w:eastAsiaTheme="minorEastAsia" w:cstheme="minorEastAsia"/>
          <w:sz w:val="28"/>
          <w:szCs w:val="28"/>
          <w:lang w:val="zh-TW"/>
        </w:rPr>
        <w:t>（</w:t>
      </w:r>
      <w:r>
        <w:rPr>
          <w:rFonts w:hint="eastAsia" w:asciiTheme="minorEastAsia" w:hAnsiTheme="minorEastAsia" w:eastAsiaTheme="minorEastAsia" w:cstheme="minorEastAsia"/>
          <w:sz w:val="28"/>
          <w:szCs w:val="28"/>
          <w:lang w:val="zh-TW" w:eastAsia="zh-TW"/>
        </w:rPr>
        <w:t>1小时折合1学时</w:t>
      </w:r>
      <w:r>
        <w:rPr>
          <w:rFonts w:hint="eastAsia" w:asciiTheme="minorEastAsia" w:hAnsiTheme="minorEastAsia" w:eastAsiaTheme="minorEastAsia" w:cstheme="minorEastAsia"/>
          <w:sz w:val="28"/>
          <w:szCs w:val="28"/>
          <w:lang w:val="zh-TW"/>
        </w:rPr>
        <w:t>）</w:t>
      </w:r>
      <w:r>
        <w:rPr>
          <w:rFonts w:hint="eastAsia" w:asciiTheme="minorEastAsia" w:hAnsiTheme="minorEastAsia" w:eastAsiaTheme="minorEastAsia" w:cstheme="minorEastAsia"/>
          <w:sz w:val="28"/>
          <w:szCs w:val="28"/>
          <w:lang w:val="zh-TW" w:eastAsia="zh-TW"/>
        </w:rPr>
        <w:t>安排，3年总学时数为</w:t>
      </w:r>
      <w:r>
        <w:rPr>
          <w:rFonts w:hint="eastAsia" w:asciiTheme="minorEastAsia" w:hAnsiTheme="minorEastAsia" w:eastAsiaTheme="minorEastAsia" w:cstheme="minorEastAsia"/>
          <w:sz w:val="28"/>
          <w:szCs w:val="28"/>
        </w:rPr>
        <w:t>3050学时，</w:t>
      </w:r>
      <w:r>
        <w:rPr>
          <w:rFonts w:hint="eastAsia" w:asciiTheme="minorEastAsia" w:hAnsiTheme="minorEastAsia" w:eastAsiaTheme="minorEastAsia" w:cstheme="minorEastAsia"/>
          <w:sz w:val="28"/>
          <w:szCs w:val="28"/>
          <w:lang w:val="zh-TW" w:eastAsia="zh-TW"/>
        </w:rPr>
        <w:t>其中实践教学课时数为1</w:t>
      </w:r>
      <w:r>
        <w:rPr>
          <w:rFonts w:hint="eastAsia" w:asciiTheme="minorEastAsia" w:hAnsiTheme="minorEastAsia" w:eastAsiaTheme="minorEastAsia" w:cstheme="minorEastAsia"/>
          <w:sz w:val="28"/>
          <w:szCs w:val="28"/>
        </w:rPr>
        <w:t>793</w:t>
      </w:r>
      <w:r>
        <w:rPr>
          <w:rFonts w:hint="eastAsia" w:asciiTheme="minorEastAsia" w:hAnsiTheme="minorEastAsia" w:eastAsiaTheme="minorEastAsia" w:cstheme="minorEastAsia"/>
          <w:sz w:val="28"/>
          <w:szCs w:val="28"/>
          <w:lang w:val="zh-TW" w:eastAsia="zh-TW"/>
        </w:rPr>
        <w:t>，</w:t>
      </w:r>
      <w:r>
        <w:rPr>
          <w:rFonts w:hint="eastAsia" w:asciiTheme="minorEastAsia" w:hAnsiTheme="minorEastAsia" w:eastAsiaTheme="minorEastAsia" w:cstheme="minorEastAsia"/>
          <w:sz w:val="28"/>
          <w:szCs w:val="28"/>
          <w:lang w:val="zh-TW"/>
        </w:rPr>
        <w:t>约</w:t>
      </w:r>
      <w:r>
        <w:rPr>
          <w:rFonts w:hint="eastAsia" w:asciiTheme="minorEastAsia" w:hAnsiTheme="minorEastAsia" w:eastAsiaTheme="minorEastAsia" w:cstheme="minorEastAsia"/>
          <w:sz w:val="28"/>
          <w:szCs w:val="28"/>
          <w:lang w:val="zh-TW" w:eastAsia="zh-TW"/>
        </w:rPr>
        <w:t>占总学时数的5</w:t>
      </w:r>
      <w:r>
        <w:rPr>
          <w:rFonts w:hint="eastAsia" w:asciiTheme="minorEastAsia" w:hAnsiTheme="minorEastAsia" w:eastAsiaTheme="minorEastAsia" w:cstheme="minorEastAsia"/>
          <w:sz w:val="28"/>
          <w:szCs w:val="28"/>
        </w:rPr>
        <w:t>8</w:t>
      </w:r>
      <w:r>
        <w:rPr>
          <w:rFonts w:hint="eastAsia" w:asciiTheme="minorEastAsia" w:hAnsiTheme="minorEastAsia" w:eastAsiaTheme="minorEastAsia" w:cstheme="minorEastAsia"/>
          <w:sz w:val="28"/>
          <w:szCs w:val="28"/>
          <w:lang w:val="zh-TW" w:eastAsia="zh-TW"/>
        </w:rPr>
        <w:t>%。课程开设顺序和周学时安排，可根据学校实际情况调整。</w:t>
      </w:r>
    </w:p>
    <w:p w14:paraId="7F1DE074">
      <w:pPr>
        <w:spacing w:line="360" w:lineRule="auto"/>
        <w:ind w:firstLine="560" w:firstLineChars="200"/>
        <w:rPr>
          <w:rFonts w:asciiTheme="minorEastAsia" w:hAnsiTheme="minorEastAsia" w:eastAsiaTheme="minorEastAsia" w:cstheme="minorEastAsia"/>
          <w:sz w:val="28"/>
          <w:szCs w:val="28"/>
          <w:lang w:val="zh-TW" w:eastAsia="zh-TW"/>
        </w:rPr>
      </w:pPr>
      <w:r>
        <w:rPr>
          <w:rFonts w:hint="eastAsia" w:asciiTheme="minorEastAsia" w:hAnsiTheme="minorEastAsia" w:eastAsiaTheme="minorEastAsia" w:cstheme="minorEastAsia"/>
          <w:sz w:val="28"/>
          <w:szCs w:val="28"/>
          <w:lang w:val="zh-TW" w:eastAsia="zh-TW"/>
        </w:rPr>
        <w:t>公共基础课学时约占总学时的1/3，允许根据行业人才培养的实际需要在规定的范围内适当调整，但必须保证学生修完公共基础课的必修内容和学时。</w:t>
      </w:r>
    </w:p>
    <w:p w14:paraId="7B2A5E9D">
      <w:pPr>
        <w:spacing w:line="360" w:lineRule="auto"/>
        <w:ind w:firstLine="560" w:firstLineChars="200"/>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sz w:val="28"/>
          <w:szCs w:val="28"/>
          <w:lang w:val="zh-TW" w:eastAsia="zh-TW"/>
        </w:rPr>
        <w:t>专业</w:t>
      </w:r>
      <w:r>
        <w:rPr>
          <w:rFonts w:hint="eastAsia" w:asciiTheme="minorEastAsia" w:hAnsiTheme="minorEastAsia" w:eastAsiaTheme="minorEastAsia" w:cstheme="minorEastAsia"/>
          <w:sz w:val="28"/>
          <w:szCs w:val="28"/>
          <w:lang w:val="zh-TW"/>
        </w:rPr>
        <w:t>（技能）</w:t>
      </w:r>
      <w:r>
        <w:rPr>
          <w:rFonts w:hint="eastAsia" w:asciiTheme="minorEastAsia" w:hAnsiTheme="minorEastAsia" w:eastAsiaTheme="minorEastAsia" w:cstheme="minorEastAsia"/>
          <w:sz w:val="28"/>
          <w:szCs w:val="28"/>
          <w:lang w:val="zh-TW" w:eastAsia="zh-TW"/>
        </w:rPr>
        <w:t>课学时约占总学时的2/3，在确保学生实习总量的前提下，可根据实际需要集中或分阶段安排实习时间。</w:t>
      </w:r>
    </w:p>
    <w:p w14:paraId="09412D98">
      <w:pPr>
        <w:spacing w:line="360" w:lineRule="auto"/>
        <w:jc w:val="center"/>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表6  航空服务专业教学安排总表</w:t>
      </w:r>
    </w:p>
    <w:tbl>
      <w:tblPr>
        <w:tblStyle w:val="17"/>
        <w:tblW w:w="9015" w:type="dxa"/>
        <w:jc w:val="center"/>
        <w:tblLayout w:type="fixed"/>
        <w:tblCellMar>
          <w:top w:w="0" w:type="dxa"/>
          <w:left w:w="0" w:type="dxa"/>
          <w:bottom w:w="0" w:type="dxa"/>
          <w:right w:w="0" w:type="dxa"/>
        </w:tblCellMar>
      </w:tblPr>
      <w:tblGrid>
        <w:gridCol w:w="511"/>
        <w:gridCol w:w="615"/>
        <w:gridCol w:w="1620"/>
        <w:gridCol w:w="690"/>
        <w:gridCol w:w="520"/>
        <w:gridCol w:w="468"/>
        <w:gridCol w:w="477"/>
        <w:gridCol w:w="435"/>
        <w:gridCol w:w="456"/>
        <w:gridCol w:w="456"/>
        <w:gridCol w:w="435"/>
        <w:gridCol w:w="451"/>
        <w:gridCol w:w="532"/>
        <w:gridCol w:w="640"/>
        <w:gridCol w:w="709"/>
      </w:tblGrid>
      <w:tr w14:paraId="145A646B">
        <w:tblPrEx>
          <w:tblCellMar>
            <w:top w:w="0" w:type="dxa"/>
            <w:left w:w="0" w:type="dxa"/>
            <w:bottom w:w="0" w:type="dxa"/>
            <w:right w:w="0" w:type="dxa"/>
          </w:tblCellMar>
        </w:tblPrEx>
        <w:trPr>
          <w:trHeight w:val="288" w:hRule="atLeast"/>
          <w:jc w:val="center"/>
        </w:trPr>
        <w:tc>
          <w:tcPr>
            <w:tcW w:w="511"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88E7591">
            <w:pPr>
              <w:widowControl/>
              <w:spacing w:line="360" w:lineRule="auto"/>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课程</w:t>
            </w:r>
          </w:p>
          <w:p w14:paraId="2AF36F5B">
            <w:pPr>
              <w:widowControl/>
              <w:spacing w:line="360" w:lineRule="auto"/>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类别</w:t>
            </w:r>
          </w:p>
        </w:tc>
        <w:tc>
          <w:tcPr>
            <w:tcW w:w="615"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4182A4F">
            <w:pPr>
              <w:widowControl/>
              <w:spacing w:line="360" w:lineRule="auto"/>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课程</w:t>
            </w:r>
          </w:p>
          <w:p w14:paraId="1F051265">
            <w:pPr>
              <w:widowControl/>
              <w:spacing w:line="360" w:lineRule="auto"/>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性质</w:t>
            </w:r>
          </w:p>
        </w:tc>
        <w:tc>
          <w:tcPr>
            <w:tcW w:w="1620"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B11CB37">
            <w:pPr>
              <w:widowControl/>
              <w:spacing w:line="360" w:lineRule="auto"/>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课程名称</w:t>
            </w:r>
          </w:p>
        </w:tc>
        <w:tc>
          <w:tcPr>
            <w:tcW w:w="690"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AE93FC8">
            <w:pPr>
              <w:widowControl/>
              <w:spacing w:line="360" w:lineRule="auto"/>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课程</w:t>
            </w:r>
          </w:p>
          <w:p w14:paraId="59C6B44A">
            <w:pPr>
              <w:widowControl/>
              <w:spacing w:line="360" w:lineRule="auto"/>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编码</w:t>
            </w:r>
          </w:p>
        </w:tc>
        <w:tc>
          <w:tcPr>
            <w:tcW w:w="520"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E813B6A">
            <w:pPr>
              <w:widowControl/>
              <w:spacing w:line="360" w:lineRule="auto"/>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学时</w:t>
            </w:r>
          </w:p>
        </w:tc>
        <w:tc>
          <w:tcPr>
            <w:tcW w:w="468"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CAE567D">
            <w:pPr>
              <w:widowControl/>
              <w:spacing w:line="360" w:lineRule="auto"/>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理论</w:t>
            </w:r>
          </w:p>
        </w:tc>
        <w:tc>
          <w:tcPr>
            <w:tcW w:w="477"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6974431">
            <w:pPr>
              <w:widowControl/>
              <w:spacing w:line="360" w:lineRule="auto"/>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实训</w:t>
            </w:r>
          </w:p>
        </w:tc>
        <w:tc>
          <w:tcPr>
            <w:tcW w:w="2765" w:type="dxa"/>
            <w:gridSpan w:val="6"/>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533881E">
            <w:pPr>
              <w:widowControl/>
              <w:spacing w:line="360" w:lineRule="auto"/>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各学期周学时安排</w:t>
            </w:r>
          </w:p>
        </w:tc>
        <w:tc>
          <w:tcPr>
            <w:tcW w:w="1349" w:type="dxa"/>
            <w:gridSpan w:val="2"/>
            <w:tcBorders>
              <w:top w:val="single" w:color="000000" w:sz="4" w:space="0"/>
              <w:left w:val="single" w:color="000000" w:sz="4" w:space="0"/>
              <w:bottom w:val="single" w:color="auto" w:sz="4" w:space="0"/>
              <w:right w:val="single" w:color="000000" w:sz="4" w:space="0"/>
            </w:tcBorders>
            <w:tcMar>
              <w:top w:w="12" w:type="dxa"/>
              <w:left w:w="12" w:type="dxa"/>
              <w:right w:w="12" w:type="dxa"/>
            </w:tcMar>
            <w:vAlign w:val="center"/>
          </w:tcPr>
          <w:p w14:paraId="48B10CEC">
            <w:pPr>
              <w:widowControl/>
              <w:spacing w:line="360" w:lineRule="auto"/>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考核方式</w:t>
            </w:r>
          </w:p>
        </w:tc>
      </w:tr>
      <w:tr w14:paraId="029793F5">
        <w:tblPrEx>
          <w:tblCellMar>
            <w:top w:w="0" w:type="dxa"/>
            <w:left w:w="0" w:type="dxa"/>
            <w:bottom w:w="0" w:type="dxa"/>
            <w:right w:w="0" w:type="dxa"/>
          </w:tblCellMar>
        </w:tblPrEx>
        <w:trPr>
          <w:trHeight w:val="1051" w:hRule="atLeast"/>
          <w:jc w:val="center"/>
        </w:trPr>
        <w:tc>
          <w:tcPr>
            <w:tcW w:w="511"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8871CE9">
            <w:pPr>
              <w:spacing w:line="360" w:lineRule="auto"/>
              <w:jc w:val="center"/>
              <w:rPr>
                <w:rFonts w:asciiTheme="minorEastAsia" w:hAnsiTheme="minorEastAsia" w:eastAsiaTheme="minorEastAsia" w:cstheme="minorEastAsia"/>
                <w:b/>
                <w:bCs/>
                <w:sz w:val="24"/>
                <w:szCs w:val="24"/>
              </w:rPr>
            </w:pPr>
          </w:p>
        </w:tc>
        <w:tc>
          <w:tcPr>
            <w:tcW w:w="615"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B8DDECA">
            <w:pPr>
              <w:spacing w:line="360" w:lineRule="auto"/>
              <w:jc w:val="center"/>
              <w:rPr>
                <w:rFonts w:asciiTheme="minorEastAsia" w:hAnsiTheme="minorEastAsia" w:eastAsiaTheme="minorEastAsia" w:cstheme="minorEastAsia"/>
                <w:b/>
                <w:bCs/>
                <w:sz w:val="24"/>
                <w:szCs w:val="24"/>
              </w:rPr>
            </w:pPr>
          </w:p>
        </w:tc>
        <w:tc>
          <w:tcPr>
            <w:tcW w:w="162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0597D39">
            <w:pPr>
              <w:spacing w:line="360" w:lineRule="auto"/>
              <w:jc w:val="center"/>
              <w:rPr>
                <w:rFonts w:asciiTheme="minorEastAsia" w:hAnsiTheme="minorEastAsia" w:eastAsiaTheme="minorEastAsia" w:cstheme="minorEastAsia"/>
                <w:b/>
                <w:bCs/>
                <w:sz w:val="24"/>
                <w:szCs w:val="24"/>
              </w:rPr>
            </w:pPr>
          </w:p>
        </w:tc>
        <w:tc>
          <w:tcPr>
            <w:tcW w:w="69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65228AE">
            <w:pPr>
              <w:spacing w:line="360" w:lineRule="auto"/>
              <w:jc w:val="center"/>
              <w:rPr>
                <w:rFonts w:asciiTheme="minorEastAsia" w:hAnsiTheme="minorEastAsia" w:eastAsiaTheme="minorEastAsia" w:cstheme="minorEastAsia"/>
                <w:b/>
                <w:bCs/>
                <w:sz w:val="24"/>
                <w:szCs w:val="24"/>
              </w:rPr>
            </w:pPr>
          </w:p>
        </w:tc>
        <w:tc>
          <w:tcPr>
            <w:tcW w:w="52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1DA9B1C">
            <w:pPr>
              <w:spacing w:line="360" w:lineRule="auto"/>
              <w:jc w:val="center"/>
              <w:rPr>
                <w:rFonts w:asciiTheme="minorEastAsia" w:hAnsiTheme="minorEastAsia" w:eastAsiaTheme="minorEastAsia" w:cstheme="minorEastAsia"/>
                <w:b/>
                <w:bCs/>
                <w:sz w:val="24"/>
                <w:szCs w:val="24"/>
              </w:rPr>
            </w:pPr>
          </w:p>
        </w:tc>
        <w:tc>
          <w:tcPr>
            <w:tcW w:w="468"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AE15072">
            <w:pPr>
              <w:spacing w:line="360" w:lineRule="auto"/>
              <w:jc w:val="center"/>
              <w:rPr>
                <w:rFonts w:asciiTheme="minorEastAsia" w:hAnsiTheme="minorEastAsia" w:eastAsiaTheme="minorEastAsia" w:cstheme="minorEastAsia"/>
                <w:b/>
                <w:bCs/>
                <w:sz w:val="24"/>
                <w:szCs w:val="24"/>
              </w:rPr>
            </w:pPr>
          </w:p>
        </w:tc>
        <w:tc>
          <w:tcPr>
            <w:tcW w:w="477"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130F774">
            <w:pPr>
              <w:spacing w:line="360" w:lineRule="auto"/>
              <w:jc w:val="center"/>
              <w:rPr>
                <w:rFonts w:asciiTheme="minorEastAsia" w:hAnsiTheme="minorEastAsia" w:eastAsiaTheme="minorEastAsia" w:cstheme="minorEastAsia"/>
                <w:b/>
                <w:bCs/>
                <w:sz w:val="24"/>
                <w:szCs w:val="24"/>
              </w:rPr>
            </w:pPr>
          </w:p>
        </w:tc>
        <w:tc>
          <w:tcPr>
            <w:tcW w:w="435" w:type="dxa"/>
            <w:tcBorders>
              <w:top w:val="single" w:color="000000" w:sz="4" w:space="0"/>
              <w:left w:val="single" w:color="000000" w:sz="4" w:space="0"/>
              <w:right w:val="single" w:color="000000" w:sz="4" w:space="0"/>
            </w:tcBorders>
            <w:tcMar>
              <w:top w:w="12" w:type="dxa"/>
              <w:left w:w="12" w:type="dxa"/>
              <w:right w:w="12" w:type="dxa"/>
            </w:tcMar>
            <w:vAlign w:val="center"/>
          </w:tcPr>
          <w:p w14:paraId="78A41F89">
            <w:pPr>
              <w:widowControl/>
              <w:spacing w:line="360" w:lineRule="auto"/>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一</w:t>
            </w:r>
          </w:p>
        </w:tc>
        <w:tc>
          <w:tcPr>
            <w:tcW w:w="456" w:type="dxa"/>
            <w:tcBorders>
              <w:top w:val="single" w:color="000000" w:sz="4" w:space="0"/>
              <w:left w:val="single" w:color="000000" w:sz="4" w:space="0"/>
              <w:right w:val="single" w:color="000000" w:sz="4" w:space="0"/>
            </w:tcBorders>
            <w:tcMar>
              <w:top w:w="12" w:type="dxa"/>
              <w:left w:w="12" w:type="dxa"/>
              <w:right w:w="12" w:type="dxa"/>
            </w:tcMar>
            <w:vAlign w:val="center"/>
          </w:tcPr>
          <w:p w14:paraId="5BF41F26">
            <w:pPr>
              <w:widowControl/>
              <w:spacing w:line="360" w:lineRule="auto"/>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二</w:t>
            </w:r>
          </w:p>
        </w:tc>
        <w:tc>
          <w:tcPr>
            <w:tcW w:w="456" w:type="dxa"/>
            <w:tcBorders>
              <w:top w:val="single" w:color="000000" w:sz="4" w:space="0"/>
              <w:left w:val="single" w:color="000000" w:sz="4" w:space="0"/>
              <w:right w:val="single" w:color="000000" w:sz="4" w:space="0"/>
            </w:tcBorders>
            <w:tcMar>
              <w:top w:w="12" w:type="dxa"/>
              <w:left w:w="12" w:type="dxa"/>
              <w:right w:w="12" w:type="dxa"/>
            </w:tcMar>
            <w:vAlign w:val="center"/>
          </w:tcPr>
          <w:p w14:paraId="6215F780">
            <w:pPr>
              <w:widowControl/>
              <w:spacing w:line="360" w:lineRule="auto"/>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三</w:t>
            </w:r>
          </w:p>
        </w:tc>
        <w:tc>
          <w:tcPr>
            <w:tcW w:w="435" w:type="dxa"/>
            <w:tcBorders>
              <w:top w:val="single" w:color="000000" w:sz="4" w:space="0"/>
              <w:left w:val="single" w:color="000000" w:sz="4" w:space="0"/>
              <w:right w:val="single" w:color="000000" w:sz="4" w:space="0"/>
            </w:tcBorders>
            <w:tcMar>
              <w:top w:w="12" w:type="dxa"/>
              <w:left w:w="12" w:type="dxa"/>
              <w:right w:w="12" w:type="dxa"/>
            </w:tcMar>
            <w:vAlign w:val="center"/>
          </w:tcPr>
          <w:p w14:paraId="309FE6B4">
            <w:pPr>
              <w:widowControl/>
              <w:spacing w:line="360" w:lineRule="auto"/>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四</w:t>
            </w:r>
          </w:p>
        </w:tc>
        <w:tc>
          <w:tcPr>
            <w:tcW w:w="451" w:type="dxa"/>
            <w:tcBorders>
              <w:top w:val="single" w:color="000000" w:sz="4" w:space="0"/>
              <w:left w:val="single" w:color="000000" w:sz="4" w:space="0"/>
              <w:right w:val="single" w:color="000000" w:sz="4" w:space="0"/>
            </w:tcBorders>
            <w:tcMar>
              <w:top w:w="12" w:type="dxa"/>
              <w:left w:w="12" w:type="dxa"/>
              <w:right w:w="12" w:type="dxa"/>
            </w:tcMar>
            <w:vAlign w:val="center"/>
          </w:tcPr>
          <w:p w14:paraId="17EF7BEE">
            <w:pPr>
              <w:widowControl/>
              <w:spacing w:line="360" w:lineRule="auto"/>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五</w:t>
            </w:r>
          </w:p>
        </w:tc>
        <w:tc>
          <w:tcPr>
            <w:tcW w:w="532" w:type="dxa"/>
            <w:tcBorders>
              <w:top w:val="single" w:color="000000" w:sz="4" w:space="0"/>
              <w:left w:val="single" w:color="000000" w:sz="4" w:space="0"/>
              <w:right w:val="single" w:color="000000" w:sz="4" w:space="0"/>
            </w:tcBorders>
            <w:tcMar>
              <w:top w:w="12" w:type="dxa"/>
              <w:left w:w="12" w:type="dxa"/>
              <w:right w:w="12" w:type="dxa"/>
            </w:tcMar>
            <w:vAlign w:val="center"/>
          </w:tcPr>
          <w:p w14:paraId="45B8B1BB">
            <w:pPr>
              <w:widowControl/>
              <w:spacing w:line="360" w:lineRule="auto"/>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六</w:t>
            </w:r>
          </w:p>
        </w:tc>
        <w:tc>
          <w:tcPr>
            <w:tcW w:w="640" w:type="dxa"/>
            <w:tcBorders>
              <w:top w:val="single" w:color="auto" w:sz="4" w:space="0"/>
              <w:left w:val="single" w:color="000000" w:sz="4" w:space="0"/>
              <w:bottom w:val="single" w:color="000000" w:sz="4" w:space="0"/>
              <w:right w:val="single" w:color="000000" w:sz="4" w:space="0"/>
            </w:tcBorders>
            <w:tcMar>
              <w:top w:w="12" w:type="dxa"/>
              <w:left w:w="12" w:type="dxa"/>
              <w:right w:w="12" w:type="dxa"/>
            </w:tcMar>
            <w:vAlign w:val="center"/>
          </w:tcPr>
          <w:p w14:paraId="1883ED32">
            <w:pPr>
              <w:spacing w:line="360" w:lineRule="auto"/>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统一</w:t>
            </w:r>
          </w:p>
          <w:p w14:paraId="1B1E451E">
            <w:pPr>
              <w:spacing w:line="360" w:lineRule="auto"/>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考试</w:t>
            </w:r>
          </w:p>
        </w:tc>
        <w:tc>
          <w:tcPr>
            <w:tcW w:w="709" w:type="dxa"/>
            <w:tcBorders>
              <w:top w:val="single" w:color="auto" w:sz="4" w:space="0"/>
              <w:left w:val="single" w:color="000000" w:sz="4" w:space="0"/>
              <w:right w:val="single" w:color="000000" w:sz="4" w:space="0"/>
            </w:tcBorders>
            <w:tcMar>
              <w:top w:w="12" w:type="dxa"/>
              <w:left w:w="12" w:type="dxa"/>
              <w:right w:w="12" w:type="dxa"/>
            </w:tcMar>
            <w:vAlign w:val="center"/>
          </w:tcPr>
          <w:p w14:paraId="6BA0177A">
            <w:pPr>
              <w:spacing w:line="360" w:lineRule="auto"/>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自主</w:t>
            </w:r>
          </w:p>
          <w:p w14:paraId="7216FB93">
            <w:pPr>
              <w:spacing w:line="360" w:lineRule="auto"/>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考试</w:t>
            </w:r>
          </w:p>
        </w:tc>
      </w:tr>
      <w:tr w14:paraId="3EF4307E">
        <w:tblPrEx>
          <w:tblCellMar>
            <w:top w:w="0" w:type="dxa"/>
            <w:left w:w="0" w:type="dxa"/>
            <w:bottom w:w="0" w:type="dxa"/>
            <w:right w:w="0" w:type="dxa"/>
          </w:tblCellMar>
        </w:tblPrEx>
        <w:trPr>
          <w:trHeight w:val="883" w:hRule="exact"/>
          <w:jc w:val="center"/>
        </w:trPr>
        <w:tc>
          <w:tcPr>
            <w:tcW w:w="511"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textDirection w:val="tbRlV"/>
            <w:vAlign w:val="center"/>
          </w:tcPr>
          <w:p w14:paraId="20ED0A60">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公共基础课</w:t>
            </w:r>
          </w:p>
        </w:tc>
        <w:tc>
          <w:tcPr>
            <w:tcW w:w="615"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textDirection w:val="tbRlV"/>
            <w:vAlign w:val="center"/>
          </w:tcPr>
          <w:p w14:paraId="43D1F11A">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必修课</w:t>
            </w:r>
          </w:p>
        </w:tc>
        <w:tc>
          <w:tcPr>
            <w:tcW w:w="16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32050D7">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中国特色社会主义</w:t>
            </w:r>
          </w:p>
        </w:tc>
        <w:tc>
          <w:tcPr>
            <w:tcW w:w="69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61D6305">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JC012</w:t>
            </w:r>
          </w:p>
        </w:tc>
        <w:tc>
          <w:tcPr>
            <w:tcW w:w="5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B016DED">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36</w:t>
            </w:r>
          </w:p>
        </w:tc>
        <w:tc>
          <w:tcPr>
            <w:tcW w:w="46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03FEA42">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28</w:t>
            </w:r>
          </w:p>
        </w:tc>
        <w:tc>
          <w:tcPr>
            <w:tcW w:w="47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2A49A3B">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w:t>
            </w:r>
          </w:p>
        </w:tc>
        <w:tc>
          <w:tcPr>
            <w:tcW w:w="4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2E65A83">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45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09B335A">
            <w:pPr>
              <w:spacing w:line="360" w:lineRule="auto"/>
              <w:jc w:val="center"/>
              <w:rPr>
                <w:rFonts w:asciiTheme="minorEastAsia" w:hAnsiTheme="minorEastAsia" w:eastAsiaTheme="minorEastAsia" w:cstheme="minorEastAsia"/>
                <w:sz w:val="24"/>
                <w:szCs w:val="24"/>
              </w:rPr>
            </w:pPr>
          </w:p>
        </w:tc>
        <w:tc>
          <w:tcPr>
            <w:tcW w:w="45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5512D22">
            <w:pPr>
              <w:spacing w:line="360" w:lineRule="auto"/>
              <w:jc w:val="center"/>
              <w:rPr>
                <w:rFonts w:asciiTheme="minorEastAsia" w:hAnsiTheme="minorEastAsia" w:eastAsiaTheme="minorEastAsia" w:cstheme="minorEastAsia"/>
                <w:sz w:val="24"/>
                <w:szCs w:val="24"/>
              </w:rPr>
            </w:pPr>
          </w:p>
        </w:tc>
        <w:tc>
          <w:tcPr>
            <w:tcW w:w="4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7884C1C">
            <w:pPr>
              <w:spacing w:line="360" w:lineRule="auto"/>
              <w:jc w:val="center"/>
              <w:rPr>
                <w:rFonts w:asciiTheme="minorEastAsia" w:hAnsiTheme="minorEastAsia" w:eastAsiaTheme="minorEastAsia" w:cstheme="minorEastAsia"/>
                <w:sz w:val="24"/>
                <w:szCs w:val="24"/>
              </w:rPr>
            </w:pPr>
          </w:p>
        </w:tc>
        <w:tc>
          <w:tcPr>
            <w:tcW w:w="45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0E2BBF9">
            <w:pPr>
              <w:spacing w:line="360" w:lineRule="auto"/>
              <w:jc w:val="center"/>
              <w:rPr>
                <w:rFonts w:asciiTheme="minorEastAsia" w:hAnsiTheme="minorEastAsia" w:eastAsiaTheme="minorEastAsia" w:cstheme="minorEastAsia"/>
                <w:sz w:val="24"/>
                <w:szCs w:val="24"/>
              </w:rPr>
            </w:pPr>
          </w:p>
        </w:tc>
        <w:tc>
          <w:tcPr>
            <w:tcW w:w="53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2198A07">
            <w:pPr>
              <w:spacing w:line="360" w:lineRule="auto"/>
              <w:jc w:val="center"/>
              <w:rPr>
                <w:rFonts w:asciiTheme="minorEastAsia" w:hAnsiTheme="minorEastAsia" w:eastAsiaTheme="minorEastAsia" w:cstheme="minorEastAsia"/>
                <w:sz w:val="24"/>
                <w:szCs w:val="24"/>
              </w:rPr>
            </w:pPr>
          </w:p>
        </w:tc>
        <w:tc>
          <w:tcPr>
            <w:tcW w:w="6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327100F">
            <w:pPr>
              <w:widowControl/>
              <w:spacing w:line="360" w:lineRule="auto"/>
              <w:jc w:val="center"/>
              <w:rPr>
                <w:rFonts w:asciiTheme="minorEastAsia" w:hAnsiTheme="minorEastAsia" w:eastAsiaTheme="minorEastAsia" w:cstheme="minorEastAsia"/>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86F2AA7">
            <w:pPr>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r>
      <w:tr w14:paraId="7CD97996">
        <w:tblPrEx>
          <w:tblCellMar>
            <w:top w:w="0" w:type="dxa"/>
            <w:left w:w="0" w:type="dxa"/>
            <w:bottom w:w="0" w:type="dxa"/>
            <w:right w:w="0" w:type="dxa"/>
          </w:tblCellMar>
        </w:tblPrEx>
        <w:trPr>
          <w:trHeight w:val="842" w:hRule="exact"/>
          <w:jc w:val="center"/>
        </w:trPr>
        <w:tc>
          <w:tcPr>
            <w:tcW w:w="511"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textDirection w:val="tbRlV"/>
            <w:vAlign w:val="center"/>
          </w:tcPr>
          <w:p w14:paraId="3A754EDB">
            <w:pPr>
              <w:spacing w:line="360" w:lineRule="auto"/>
              <w:jc w:val="center"/>
              <w:rPr>
                <w:rFonts w:asciiTheme="minorEastAsia" w:hAnsiTheme="minorEastAsia" w:eastAsiaTheme="minorEastAsia" w:cstheme="minorEastAsia"/>
                <w:sz w:val="24"/>
                <w:szCs w:val="24"/>
              </w:rPr>
            </w:pPr>
          </w:p>
        </w:tc>
        <w:tc>
          <w:tcPr>
            <w:tcW w:w="615"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textDirection w:val="tbRlV"/>
            <w:vAlign w:val="center"/>
          </w:tcPr>
          <w:p w14:paraId="28502582">
            <w:pPr>
              <w:spacing w:line="360" w:lineRule="auto"/>
              <w:jc w:val="center"/>
              <w:rPr>
                <w:rFonts w:asciiTheme="minorEastAsia" w:hAnsiTheme="minorEastAsia" w:eastAsiaTheme="minorEastAsia" w:cstheme="minorEastAsia"/>
                <w:sz w:val="24"/>
                <w:szCs w:val="24"/>
              </w:rPr>
            </w:pPr>
          </w:p>
        </w:tc>
        <w:tc>
          <w:tcPr>
            <w:tcW w:w="16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8F2FB58">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心理健康与职业生涯</w:t>
            </w:r>
          </w:p>
        </w:tc>
        <w:tc>
          <w:tcPr>
            <w:tcW w:w="69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6C17B0D">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JC009</w:t>
            </w:r>
          </w:p>
        </w:tc>
        <w:tc>
          <w:tcPr>
            <w:tcW w:w="5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A2DA0A7">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36</w:t>
            </w:r>
          </w:p>
        </w:tc>
        <w:tc>
          <w:tcPr>
            <w:tcW w:w="46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A86D4D6">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24</w:t>
            </w:r>
          </w:p>
        </w:tc>
        <w:tc>
          <w:tcPr>
            <w:tcW w:w="47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129E94D">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w:t>
            </w:r>
          </w:p>
        </w:tc>
        <w:tc>
          <w:tcPr>
            <w:tcW w:w="4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1096EC7">
            <w:pPr>
              <w:widowControl/>
              <w:spacing w:line="360" w:lineRule="auto"/>
              <w:jc w:val="center"/>
              <w:rPr>
                <w:rFonts w:asciiTheme="minorEastAsia" w:hAnsiTheme="minorEastAsia" w:eastAsiaTheme="minorEastAsia" w:cstheme="minorEastAsia"/>
                <w:sz w:val="24"/>
                <w:szCs w:val="24"/>
              </w:rPr>
            </w:pPr>
          </w:p>
        </w:tc>
        <w:tc>
          <w:tcPr>
            <w:tcW w:w="45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BFD5FA6">
            <w:pPr>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45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A980F61">
            <w:pPr>
              <w:spacing w:line="360" w:lineRule="auto"/>
              <w:jc w:val="center"/>
              <w:rPr>
                <w:rFonts w:asciiTheme="minorEastAsia" w:hAnsiTheme="minorEastAsia" w:eastAsiaTheme="minorEastAsia" w:cstheme="minorEastAsia"/>
                <w:sz w:val="24"/>
                <w:szCs w:val="24"/>
              </w:rPr>
            </w:pPr>
          </w:p>
        </w:tc>
        <w:tc>
          <w:tcPr>
            <w:tcW w:w="4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86F2C93">
            <w:pPr>
              <w:spacing w:line="360" w:lineRule="auto"/>
              <w:jc w:val="center"/>
              <w:rPr>
                <w:rFonts w:asciiTheme="minorEastAsia" w:hAnsiTheme="minorEastAsia" w:eastAsiaTheme="minorEastAsia" w:cstheme="minorEastAsia"/>
                <w:sz w:val="24"/>
                <w:szCs w:val="24"/>
              </w:rPr>
            </w:pPr>
          </w:p>
        </w:tc>
        <w:tc>
          <w:tcPr>
            <w:tcW w:w="45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3F438B5">
            <w:pPr>
              <w:spacing w:line="360" w:lineRule="auto"/>
              <w:jc w:val="center"/>
              <w:rPr>
                <w:rFonts w:asciiTheme="minorEastAsia" w:hAnsiTheme="minorEastAsia" w:eastAsiaTheme="minorEastAsia" w:cstheme="minorEastAsia"/>
                <w:sz w:val="24"/>
                <w:szCs w:val="24"/>
              </w:rPr>
            </w:pPr>
          </w:p>
        </w:tc>
        <w:tc>
          <w:tcPr>
            <w:tcW w:w="53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4958382">
            <w:pPr>
              <w:spacing w:line="360" w:lineRule="auto"/>
              <w:jc w:val="center"/>
              <w:rPr>
                <w:rFonts w:asciiTheme="minorEastAsia" w:hAnsiTheme="minorEastAsia" w:eastAsiaTheme="minorEastAsia" w:cstheme="minorEastAsia"/>
                <w:sz w:val="24"/>
                <w:szCs w:val="24"/>
              </w:rPr>
            </w:pPr>
          </w:p>
        </w:tc>
        <w:tc>
          <w:tcPr>
            <w:tcW w:w="6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99F0000">
            <w:pPr>
              <w:widowControl/>
              <w:spacing w:line="360" w:lineRule="auto"/>
              <w:jc w:val="center"/>
              <w:rPr>
                <w:rFonts w:asciiTheme="minorEastAsia" w:hAnsiTheme="minorEastAsia" w:eastAsiaTheme="minorEastAsia" w:cstheme="minorEastAsia"/>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D10AE3B">
            <w:pPr>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r>
      <w:tr w14:paraId="303A5CA0">
        <w:tblPrEx>
          <w:tblCellMar>
            <w:top w:w="0" w:type="dxa"/>
            <w:left w:w="0" w:type="dxa"/>
            <w:bottom w:w="0" w:type="dxa"/>
            <w:right w:w="0" w:type="dxa"/>
          </w:tblCellMar>
        </w:tblPrEx>
        <w:trPr>
          <w:trHeight w:val="428" w:hRule="exact"/>
          <w:jc w:val="center"/>
        </w:trPr>
        <w:tc>
          <w:tcPr>
            <w:tcW w:w="511"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textDirection w:val="tbRlV"/>
            <w:vAlign w:val="center"/>
          </w:tcPr>
          <w:p w14:paraId="4242D79D">
            <w:pPr>
              <w:spacing w:line="360" w:lineRule="auto"/>
              <w:jc w:val="center"/>
              <w:rPr>
                <w:rFonts w:asciiTheme="minorEastAsia" w:hAnsiTheme="minorEastAsia" w:eastAsiaTheme="minorEastAsia" w:cstheme="minorEastAsia"/>
                <w:sz w:val="24"/>
                <w:szCs w:val="24"/>
              </w:rPr>
            </w:pPr>
          </w:p>
        </w:tc>
        <w:tc>
          <w:tcPr>
            <w:tcW w:w="615"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textDirection w:val="tbRlV"/>
            <w:vAlign w:val="center"/>
          </w:tcPr>
          <w:p w14:paraId="326E5DFA">
            <w:pPr>
              <w:spacing w:line="360" w:lineRule="auto"/>
              <w:jc w:val="center"/>
              <w:rPr>
                <w:rFonts w:asciiTheme="minorEastAsia" w:hAnsiTheme="minorEastAsia" w:eastAsiaTheme="minorEastAsia" w:cstheme="minorEastAsia"/>
                <w:sz w:val="24"/>
                <w:szCs w:val="24"/>
              </w:rPr>
            </w:pPr>
          </w:p>
        </w:tc>
        <w:tc>
          <w:tcPr>
            <w:tcW w:w="16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B8F88FB">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哲学与人生</w:t>
            </w:r>
          </w:p>
        </w:tc>
        <w:tc>
          <w:tcPr>
            <w:tcW w:w="69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FA4D642">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JC008</w:t>
            </w:r>
          </w:p>
        </w:tc>
        <w:tc>
          <w:tcPr>
            <w:tcW w:w="5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F88C0C5">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36</w:t>
            </w:r>
          </w:p>
        </w:tc>
        <w:tc>
          <w:tcPr>
            <w:tcW w:w="46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51A9B8C">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28</w:t>
            </w:r>
          </w:p>
        </w:tc>
        <w:tc>
          <w:tcPr>
            <w:tcW w:w="47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7459C29">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w:t>
            </w:r>
          </w:p>
        </w:tc>
        <w:tc>
          <w:tcPr>
            <w:tcW w:w="4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CC09A79">
            <w:pPr>
              <w:spacing w:line="360" w:lineRule="auto"/>
              <w:jc w:val="center"/>
              <w:rPr>
                <w:rFonts w:asciiTheme="minorEastAsia" w:hAnsiTheme="minorEastAsia" w:eastAsiaTheme="minorEastAsia" w:cstheme="minorEastAsia"/>
                <w:sz w:val="24"/>
                <w:szCs w:val="24"/>
              </w:rPr>
            </w:pPr>
          </w:p>
        </w:tc>
        <w:tc>
          <w:tcPr>
            <w:tcW w:w="45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DDF8302">
            <w:pPr>
              <w:spacing w:line="360" w:lineRule="auto"/>
              <w:jc w:val="center"/>
              <w:rPr>
                <w:rFonts w:asciiTheme="minorEastAsia" w:hAnsiTheme="minorEastAsia" w:eastAsiaTheme="minorEastAsia" w:cstheme="minorEastAsia"/>
                <w:sz w:val="24"/>
                <w:szCs w:val="24"/>
              </w:rPr>
            </w:pPr>
          </w:p>
        </w:tc>
        <w:tc>
          <w:tcPr>
            <w:tcW w:w="45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89E032E">
            <w:pPr>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4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B12834A">
            <w:pPr>
              <w:spacing w:line="360" w:lineRule="auto"/>
              <w:jc w:val="center"/>
              <w:rPr>
                <w:rFonts w:asciiTheme="minorEastAsia" w:hAnsiTheme="minorEastAsia" w:eastAsiaTheme="minorEastAsia" w:cstheme="minorEastAsia"/>
                <w:sz w:val="24"/>
                <w:szCs w:val="24"/>
              </w:rPr>
            </w:pPr>
          </w:p>
        </w:tc>
        <w:tc>
          <w:tcPr>
            <w:tcW w:w="45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91DBDA8">
            <w:pPr>
              <w:spacing w:line="360" w:lineRule="auto"/>
              <w:jc w:val="center"/>
              <w:rPr>
                <w:rFonts w:asciiTheme="minorEastAsia" w:hAnsiTheme="minorEastAsia" w:eastAsiaTheme="minorEastAsia" w:cstheme="minorEastAsia"/>
                <w:sz w:val="24"/>
                <w:szCs w:val="24"/>
              </w:rPr>
            </w:pPr>
          </w:p>
        </w:tc>
        <w:tc>
          <w:tcPr>
            <w:tcW w:w="53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11C662E">
            <w:pPr>
              <w:spacing w:line="360" w:lineRule="auto"/>
              <w:jc w:val="center"/>
              <w:rPr>
                <w:rFonts w:asciiTheme="minorEastAsia" w:hAnsiTheme="minorEastAsia" w:eastAsiaTheme="minorEastAsia" w:cstheme="minorEastAsia"/>
                <w:sz w:val="24"/>
                <w:szCs w:val="24"/>
              </w:rPr>
            </w:pPr>
          </w:p>
        </w:tc>
        <w:tc>
          <w:tcPr>
            <w:tcW w:w="6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53CEF36">
            <w:pPr>
              <w:widowControl/>
              <w:spacing w:line="360" w:lineRule="auto"/>
              <w:jc w:val="center"/>
              <w:rPr>
                <w:rFonts w:asciiTheme="minorEastAsia" w:hAnsiTheme="minorEastAsia" w:eastAsiaTheme="minorEastAsia" w:cstheme="minorEastAsia"/>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0A4C6F0">
            <w:pPr>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p>
        </w:tc>
      </w:tr>
      <w:tr w14:paraId="31E63F96">
        <w:tblPrEx>
          <w:tblCellMar>
            <w:top w:w="0" w:type="dxa"/>
            <w:left w:w="0" w:type="dxa"/>
            <w:bottom w:w="0" w:type="dxa"/>
            <w:right w:w="0" w:type="dxa"/>
          </w:tblCellMar>
        </w:tblPrEx>
        <w:trPr>
          <w:trHeight w:val="562" w:hRule="exact"/>
          <w:jc w:val="center"/>
        </w:trPr>
        <w:tc>
          <w:tcPr>
            <w:tcW w:w="511"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textDirection w:val="tbRlV"/>
            <w:vAlign w:val="center"/>
          </w:tcPr>
          <w:p w14:paraId="6A09DFDB">
            <w:pPr>
              <w:spacing w:line="360" w:lineRule="auto"/>
              <w:jc w:val="center"/>
              <w:rPr>
                <w:rFonts w:asciiTheme="minorEastAsia" w:hAnsiTheme="minorEastAsia" w:eastAsiaTheme="minorEastAsia" w:cstheme="minorEastAsia"/>
                <w:sz w:val="24"/>
                <w:szCs w:val="24"/>
              </w:rPr>
            </w:pPr>
          </w:p>
        </w:tc>
        <w:tc>
          <w:tcPr>
            <w:tcW w:w="615"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textDirection w:val="tbRlV"/>
            <w:vAlign w:val="center"/>
          </w:tcPr>
          <w:p w14:paraId="7E8C5FB0">
            <w:pPr>
              <w:spacing w:line="360" w:lineRule="auto"/>
              <w:jc w:val="center"/>
              <w:rPr>
                <w:rFonts w:asciiTheme="minorEastAsia" w:hAnsiTheme="minorEastAsia" w:eastAsiaTheme="minorEastAsia" w:cstheme="minorEastAsia"/>
                <w:sz w:val="24"/>
                <w:szCs w:val="24"/>
              </w:rPr>
            </w:pPr>
          </w:p>
        </w:tc>
        <w:tc>
          <w:tcPr>
            <w:tcW w:w="16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68F3AC2">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职业道德与法律</w:t>
            </w:r>
          </w:p>
        </w:tc>
        <w:tc>
          <w:tcPr>
            <w:tcW w:w="69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21990AE">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JC011</w:t>
            </w:r>
          </w:p>
        </w:tc>
        <w:tc>
          <w:tcPr>
            <w:tcW w:w="5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9FFF22A">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36</w:t>
            </w:r>
          </w:p>
        </w:tc>
        <w:tc>
          <w:tcPr>
            <w:tcW w:w="46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97EFF99">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28</w:t>
            </w:r>
          </w:p>
        </w:tc>
        <w:tc>
          <w:tcPr>
            <w:tcW w:w="47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552A3FC">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w:t>
            </w:r>
          </w:p>
        </w:tc>
        <w:tc>
          <w:tcPr>
            <w:tcW w:w="4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BF0A918">
            <w:pPr>
              <w:spacing w:line="360" w:lineRule="auto"/>
              <w:jc w:val="center"/>
              <w:rPr>
                <w:rFonts w:asciiTheme="minorEastAsia" w:hAnsiTheme="minorEastAsia" w:eastAsiaTheme="minorEastAsia" w:cstheme="minorEastAsia"/>
                <w:sz w:val="24"/>
                <w:szCs w:val="24"/>
              </w:rPr>
            </w:pPr>
          </w:p>
        </w:tc>
        <w:tc>
          <w:tcPr>
            <w:tcW w:w="45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94E077F">
            <w:pPr>
              <w:widowControl/>
              <w:spacing w:line="360" w:lineRule="auto"/>
              <w:jc w:val="center"/>
              <w:rPr>
                <w:rFonts w:asciiTheme="minorEastAsia" w:hAnsiTheme="minorEastAsia" w:eastAsiaTheme="minorEastAsia" w:cstheme="minorEastAsia"/>
                <w:sz w:val="24"/>
                <w:szCs w:val="24"/>
              </w:rPr>
            </w:pPr>
          </w:p>
        </w:tc>
        <w:tc>
          <w:tcPr>
            <w:tcW w:w="45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1219757">
            <w:pPr>
              <w:spacing w:line="360" w:lineRule="auto"/>
              <w:jc w:val="center"/>
              <w:rPr>
                <w:rFonts w:asciiTheme="minorEastAsia" w:hAnsiTheme="minorEastAsia" w:eastAsiaTheme="minorEastAsia" w:cstheme="minorEastAsia"/>
                <w:sz w:val="24"/>
                <w:szCs w:val="24"/>
              </w:rPr>
            </w:pPr>
          </w:p>
        </w:tc>
        <w:tc>
          <w:tcPr>
            <w:tcW w:w="4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CDB5DE6">
            <w:pPr>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45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9D58A22">
            <w:pPr>
              <w:spacing w:line="360" w:lineRule="auto"/>
              <w:jc w:val="center"/>
              <w:rPr>
                <w:rFonts w:asciiTheme="minorEastAsia" w:hAnsiTheme="minorEastAsia" w:eastAsiaTheme="minorEastAsia" w:cstheme="minorEastAsia"/>
                <w:sz w:val="24"/>
                <w:szCs w:val="24"/>
              </w:rPr>
            </w:pPr>
          </w:p>
        </w:tc>
        <w:tc>
          <w:tcPr>
            <w:tcW w:w="53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F439706">
            <w:pPr>
              <w:spacing w:line="360" w:lineRule="auto"/>
              <w:jc w:val="center"/>
              <w:rPr>
                <w:rFonts w:asciiTheme="minorEastAsia" w:hAnsiTheme="minorEastAsia" w:eastAsiaTheme="minorEastAsia" w:cstheme="minorEastAsia"/>
                <w:sz w:val="24"/>
                <w:szCs w:val="24"/>
              </w:rPr>
            </w:pPr>
          </w:p>
        </w:tc>
        <w:tc>
          <w:tcPr>
            <w:tcW w:w="6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9F023F3">
            <w:pPr>
              <w:widowControl/>
              <w:spacing w:line="360" w:lineRule="auto"/>
              <w:jc w:val="center"/>
              <w:rPr>
                <w:rFonts w:asciiTheme="minorEastAsia" w:hAnsiTheme="minorEastAsia" w:eastAsiaTheme="minorEastAsia" w:cstheme="minorEastAsia"/>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DA9F198">
            <w:pPr>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r>
      <w:tr w14:paraId="3332C26B">
        <w:tblPrEx>
          <w:tblCellMar>
            <w:top w:w="0" w:type="dxa"/>
            <w:left w:w="0" w:type="dxa"/>
            <w:bottom w:w="0" w:type="dxa"/>
            <w:right w:w="0" w:type="dxa"/>
          </w:tblCellMar>
        </w:tblPrEx>
        <w:trPr>
          <w:trHeight w:val="428" w:hRule="exact"/>
          <w:jc w:val="center"/>
        </w:trPr>
        <w:tc>
          <w:tcPr>
            <w:tcW w:w="511"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textDirection w:val="tbRlV"/>
            <w:vAlign w:val="center"/>
          </w:tcPr>
          <w:p w14:paraId="4C342B4E">
            <w:pPr>
              <w:spacing w:line="360" w:lineRule="auto"/>
              <w:jc w:val="center"/>
              <w:rPr>
                <w:rFonts w:asciiTheme="minorEastAsia" w:hAnsiTheme="minorEastAsia" w:eastAsiaTheme="minorEastAsia" w:cstheme="minorEastAsia"/>
                <w:sz w:val="24"/>
                <w:szCs w:val="24"/>
              </w:rPr>
            </w:pPr>
          </w:p>
        </w:tc>
        <w:tc>
          <w:tcPr>
            <w:tcW w:w="615"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textDirection w:val="tbRlV"/>
            <w:vAlign w:val="center"/>
          </w:tcPr>
          <w:p w14:paraId="35AE0CFA">
            <w:pPr>
              <w:spacing w:line="360" w:lineRule="auto"/>
              <w:jc w:val="center"/>
              <w:rPr>
                <w:rFonts w:asciiTheme="minorEastAsia" w:hAnsiTheme="minorEastAsia" w:eastAsiaTheme="minorEastAsia" w:cstheme="minorEastAsia"/>
                <w:sz w:val="24"/>
                <w:szCs w:val="24"/>
              </w:rPr>
            </w:pPr>
          </w:p>
        </w:tc>
        <w:tc>
          <w:tcPr>
            <w:tcW w:w="16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1BDD7B3">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语文</w:t>
            </w:r>
          </w:p>
        </w:tc>
        <w:tc>
          <w:tcPr>
            <w:tcW w:w="69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75F8DC2">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JC001</w:t>
            </w:r>
          </w:p>
        </w:tc>
        <w:tc>
          <w:tcPr>
            <w:tcW w:w="5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8E4E73C">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180</w:t>
            </w:r>
          </w:p>
        </w:tc>
        <w:tc>
          <w:tcPr>
            <w:tcW w:w="46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E2A20BD">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148</w:t>
            </w:r>
          </w:p>
        </w:tc>
        <w:tc>
          <w:tcPr>
            <w:tcW w:w="47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1A0FF4F">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32</w:t>
            </w:r>
          </w:p>
        </w:tc>
        <w:tc>
          <w:tcPr>
            <w:tcW w:w="4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71D0225">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45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C3A956D">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45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53F6A03">
            <w:pPr>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4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73EBDAC">
            <w:pPr>
              <w:widowControl/>
              <w:spacing w:line="360" w:lineRule="auto"/>
              <w:jc w:val="center"/>
              <w:rPr>
                <w:rFonts w:asciiTheme="minorEastAsia" w:hAnsiTheme="minorEastAsia" w:eastAsiaTheme="minorEastAsia" w:cstheme="minorEastAsia"/>
                <w:sz w:val="24"/>
                <w:szCs w:val="24"/>
              </w:rPr>
            </w:pPr>
          </w:p>
        </w:tc>
        <w:tc>
          <w:tcPr>
            <w:tcW w:w="45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0982E67">
            <w:pPr>
              <w:spacing w:line="360" w:lineRule="auto"/>
              <w:jc w:val="center"/>
              <w:rPr>
                <w:rFonts w:asciiTheme="minorEastAsia" w:hAnsiTheme="minorEastAsia" w:eastAsiaTheme="minorEastAsia" w:cstheme="minorEastAsia"/>
                <w:sz w:val="24"/>
                <w:szCs w:val="24"/>
              </w:rPr>
            </w:pPr>
          </w:p>
        </w:tc>
        <w:tc>
          <w:tcPr>
            <w:tcW w:w="53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980D53D">
            <w:pPr>
              <w:spacing w:line="360" w:lineRule="auto"/>
              <w:jc w:val="center"/>
              <w:rPr>
                <w:rFonts w:asciiTheme="minorEastAsia" w:hAnsiTheme="minorEastAsia" w:eastAsiaTheme="minorEastAsia" w:cstheme="minorEastAsia"/>
                <w:sz w:val="24"/>
                <w:szCs w:val="24"/>
              </w:rPr>
            </w:pPr>
          </w:p>
        </w:tc>
        <w:tc>
          <w:tcPr>
            <w:tcW w:w="6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B597836">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1—3</w:t>
            </w:r>
          </w:p>
        </w:tc>
        <w:tc>
          <w:tcPr>
            <w:tcW w:w="70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AE44D95">
            <w:pPr>
              <w:spacing w:line="360" w:lineRule="auto"/>
              <w:jc w:val="center"/>
              <w:rPr>
                <w:rFonts w:asciiTheme="minorEastAsia" w:hAnsiTheme="minorEastAsia" w:eastAsiaTheme="minorEastAsia" w:cstheme="minorEastAsia"/>
                <w:sz w:val="24"/>
                <w:szCs w:val="24"/>
              </w:rPr>
            </w:pPr>
          </w:p>
        </w:tc>
      </w:tr>
      <w:tr w14:paraId="33AD390D">
        <w:tblPrEx>
          <w:tblCellMar>
            <w:top w:w="0" w:type="dxa"/>
            <w:left w:w="0" w:type="dxa"/>
            <w:bottom w:w="0" w:type="dxa"/>
            <w:right w:w="0" w:type="dxa"/>
          </w:tblCellMar>
        </w:tblPrEx>
        <w:trPr>
          <w:trHeight w:val="421" w:hRule="exact"/>
          <w:jc w:val="center"/>
        </w:trPr>
        <w:tc>
          <w:tcPr>
            <w:tcW w:w="511"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textDirection w:val="tbRlV"/>
            <w:vAlign w:val="center"/>
          </w:tcPr>
          <w:p w14:paraId="71139080">
            <w:pPr>
              <w:spacing w:line="360" w:lineRule="auto"/>
              <w:jc w:val="center"/>
              <w:rPr>
                <w:rFonts w:asciiTheme="minorEastAsia" w:hAnsiTheme="minorEastAsia" w:eastAsiaTheme="minorEastAsia" w:cstheme="minorEastAsia"/>
                <w:sz w:val="24"/>
                <w:szCs w:val="24"/>
              </w:rPr>
            </w:pPr>
          </w:p>
        </w:tc>
        <w:tc>
          <w:tcPr>
            <w:tcW w:w="615"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textDirection w:val="tbRlV"/>
            <w:vAlign w:val="center"/>
          </w:tcPr>
          <w:p w14:paraId="034DA3F0">
            <w:pPr>
              <w:spacing w:line="360" w:lineRule="auto"/>
              <w:jc w:val="center"/>
              <w:rPr>
                <w:rFonts w:asciiTheme="minorEastAsia" w:hAnsiTheme="minorEastAsia" w:eastAsiaTheme="minorEastAsia" w:cstheme="minorEastAsia"/>
                <w:sz w:val="24"/>
                <w:szCs w:val="24"/>
              </w:rPr>
            </w:pPr>
          </w:p>
        </w:tc>
        <w:tc>
          <w:tcPr>
            <w:tcW w:w="16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3620654">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数学</w:t>
            </w:r>
          </w:p>
        </w:tc>
        <w:tc>
          <w:tcPr>
            <w:tcW w:w="69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E2C1EAE">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JC002</w:t>
            </w:r>
          </w:p>
        </w:tc>
        <w:tc>
          <w:tcPr>
            <w:tcW w:w="5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0F81DDB">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144</w:t>
            </w:r>
          </w:p>
        </w:tc>
        <w:tc>
          <w:tcPr>
            <w:tcW w:w="46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B1B77A2">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108</w:t>
            </w:r>
          </w:p>
        </w:tc>
        <w:tc>
          <w:tcPr>
            <w:tcW w:w="47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2A636AF">
            <w:pPr>
              <w:widowControl/>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36</w:t>
            </w:r>
          </w:p>
        </w:tc>
        <w:tc>
          <w:tcPr>
            <w:tcW w:w="4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92543FC">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45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9386BA2">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45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4DB8CB0">
            <w:pPr>
              <w:spacing w:line="360" w:lineRule="auto"/>
              <w:jc w:val="center"/>
              <w:rPr>
                <w:rFonts w:asciiTheme="minorEastAsia" w:hAnsiTheme="minorEastAsia" w:eastAsiaTheme="minorEastAsia" w:cstheme="minorEastAsia"/>
                <w:sz w:val="24"/>
                <w:szCs w:val="24"/>
              </w:rPr>
            </w:pPr>
          </w:p>
        </w:tc>
        <w:tc>
          <w:tcPr>
            <w:tcW w:w="4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98A7825">
            <w:pPr>
              <w:spacing w:line="360" w:lineRule="auto"/>
              <w:jc w:val="center"/>
              <w:rPr>
                <w:rFonts w:asciiTheme="minorEastAsia" w:hAnsiTheme="minorEastAsia" w:eastAsiaTheme="minorEastAsia" w:cstheme="minorEastAsia"/>
                <w:sz w:val="24"/>
                <w:szCs w:val="24"/>
              </w:rPr>
            </w:pPr>
          </w:p>
        </w:tc>
        <w:tc>
          <w:tcPr>
            <w:tcW w:w="45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B0C7B42">
            <w:pPr>
              <w:spacing w:line="360" w:lineRule="auto"/>
              <w:jc w:val="center"/>
              <w:rPr>
                <w:rFonts w:asciiTheme="minorEastAsia" w:hAnsiTheme="minorEastAsia" w:eastAsiaTheme="minorEastAsia" w:cstheme="minorEastAsia"/>
                <w:sz w:val="24"/>
                <w:szCs w:val="24"/>
              </w:rPr>
            </w:pPr>
          </w:p>
        </w:tc>
        <w:tc>
          <w:tcPr>
            <w:tcW w:w="53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AD253E0">
            <w:pPr>
              <w:spacing w:line="360" w:lineRule="auto"/>
              <w:jc w:val="center"/>
              <w:rPr>
                <w:rFonts w:asciiTheme="minorEastAsia" w:hAnsiTheme="minorEastAsia" w:eastAsiaTheme="minorEastAsia" w:cstheme="minorEastAsia"/>
                <w:sz w:val="24"/>
                <w:szCs w:val="24"/>
              </w:rPr>
            </w:pPr>
          </w:p>
        </w:tc>
        <w:tc>
          <w:tcPr>
            <w:tcW w:w="6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EBAD044">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w:t>
            </w:r>
          </w:p>
        </w:tc>
        <w:tc>
          <w:tcPr>
            <w:tcW w:w="70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FC473FB">
            <w:pPr>
              <w:spacing w:line="360" w:lineRule="auto"/>
              <w:jc w:val="center"/>
              <w:rPr>
                <w:rFonts w:asciiTheme="minorEastAsia" w:hAnsiTheme="minorEastAsia" w:eastAsiaTheme="minorEastAsia" w:cstheme="minorEastAsia"/>
                <w:sz w:val="24"/>
                <w:szCs w:val="24"/>
              </w:rPr>
            </w:pPr>
          </w:p>
        </w:tc>
      </w:tr>
      <w:tr w14:paraId="409EF366">
        <w:tblPrEx>
          <w:tblCellMar>
            <w:top w:w="0" w:type="dxa"/>
            <w:left w:w="0" w:type="dxa"/>
            <w:bottom w:w="0" w:type="dxa"/>
            <w:right w:w="0" w:type="dxa"/>
          </w:tblCellMar>
        </w:tblPrEx>
        <w:trPr>
          <w:trHeight w:val="427" w:hRule="exact"/>
          <w:jc w:val="center"/>
        </w:trPr>
        <w:tc>
          <w:tcPr>
            <w:tcW w:w="511"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textDirection w:val="tbRlV"/>
            <w:vAlign w:val="center"/>
          </w:tcPr>
          <w:p w14:paraId="00D67FA9">
            <w:pPr>
              <w:spacing w:line="360" w:lineRule="auto"/>
              <w:jc w:val="center"/>
              <w:rPr>
                <w:rFonts w:asciiTheme="minorEastAsia" w:hAnsiTheme="minorEastAsia" w:eastAsiaTheme="minorEastAsia" w:cstheme="minorEastAsia"/>
                <w:sz w:val="24"/>
                <w:szCs w:val="24"/>
              </w:rPr>
            </w:pPr>
          </w:p>
        </w:tc>
        <w:tc>
          <w:tcPr>
            <w:tcW w:w="615"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textDirection w:val="tbRlV"/>
            <w:vAlign w:val="center"/>
          </w:tcPr>
          <w:p w14:paraId="52AF310E">
            <w:pPr>
              <w:spacing w:line="360" w:lineRule="auto"/>
              <w:jc w:val="center"/>
              <w:rPr>
                <w:rFonts w:asciiTheme="minorEastAsia" w:hAnsiTheme="minorEastAsia" w:eastAsiaTheme="minorEastAsia" w:cstheme="minorEastAsia"/>
                <w:sz w:val="24"/>
                <w:szCs w:val="24"/>
              </w:rPr>
            </w:pPr>
          </w:p>
        </w:tc>
        <w:tc>
          <w:tcPr>
            <w:tcW w:w="16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17DEBD0">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英语</w:t>
            </w:r>
          </w:p>
        </w:tc>
        <w:tc>
          <w:tcPr>
            <w:tcW w:w="69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B0C890E">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JC003</w:t>
            </w:r>
          </w:p>
        </w:tc>
        <w:tc>
          <w:tcPr>
            <w:tcW w:w="5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8CF0562">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144</w:t>
            </w:r>
          </w:p>
        </w:tc>
        <w:tc>
          <w:tcPr>
            <w:tcW w:w="46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DC48751">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108</w:t>
            </w:r>
          </w:p>
        </w:tc>
        <w:tc>
          <w:tcPr>
            <w:tcW w:w="47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51835E8">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36</w:t>
            </w:r>
          </w:p>
        </w:tc>
        <w:tc>
          <w:tcPr>
            <w:tcW w:w="4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1D35679">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45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B3B90D6">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45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F5327E5">
            <w:pPr>
              <w:widowControl/>
              <w:spacing w:line="360" w:lineRule="auto"/>
              <w:jc w:val="center"/>
              <w:rPr>
                <w:rFonts w:asciiTheme="minorEastAsia" w:hAnsiTheme="minorEastAsia" w:eastAsiaTheme="minorEastAsia" w:cstheme="minorEastAsia"/>
                <w:sz w:val="24"/>
                <w:szCs w:val="24"/>
              </w:rPr>
            </w:pPr>
          </w:p>
        </w:tc>
        <w:tc>
          <w:tcPr>
            <w:tcW w:w="4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86CD718">
            <w:pPr>
              <w:spacing w:line="360" w:lineRule="auto"/>
              <w:jc w:val="center"/>
              <w:rPr>
                <w:rFonts w:asciiTheme="minorEastAsia" w:hAnsiTheme="minorEastAsia" w:eastAsiaTheme="minorEastAsia" w:cstheme="minorEastAsia"/>
                <w:sz w:val="24"/>
                <w:szCs w:val="24"/>
              </w:rPr>
            </w:pPr>
          </w:p>
        </w:tc>
        <w:tc>
          <w:tcPr>
            <w:tcW w:w="45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86FB81C">
            <w:pPr>
              <w:spacing w:line="360" w:lineRule="auto"/>
              <w:jc w:val="center"/>
              <w:rPr>
                <w:rFonts w:asciiTheme="minorEastAsia" w:hAnsiTheme="minorEastAsia" w:eastAsiaTheme="minorEastAsia" w:cstheme="minorEastAsia"/>
                <w:sz w:val="24"/>
                <w:szCs w:val="24"/>
              </w:rPr>
            </w:pPr>
          </w:p>
        </w:tc>
        <w:tc>
          <w:tcPr>
            <w:tcW w:w="53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7B773CB">
            <w:pPr>
              <w:spacing w:line="360" w:lineRule="auto"/>
              <w:jc w:val="center"/>
              <w:rPr>
                <w:rFonts w:asciiTheme="minorEastAsia" w:hAnsiTheme="minorEastAsia" w:eastAsiaTheme="minorEastAsia" w:cstheme="minorEastAsia"/>
                <w:sz w:val="24"/>
                <w:szCs w:val="24"/>
              </w:rPr>
            </w:pPr>
          </w:p>
        </w:tc>
        <w:tc>
          <w:tcPr>
            <w:tcW w:w="6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9F1C7ED">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w:t>
            </w:r>
          </w:p>
        </w:tc>
        <w:tc>
          <w:tcPr>
            <w:tcW w:w="70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4623F7C">
            <w:pPr>
              <w:spacing w:line="360" w:lineRule="auto"/>
              <w:jc w:val="center"/>
              <w:rPr>
                <w:rFonts w:asciiTheme="minorEastAsia" w:hAnsiTheme="minorEastAsia" w:eastAsiaTheme="minorEastAsia" w:cstheme="minorEastAsia"/>
                <w:sz w:val="24"/>
                <w:szCs w:val="24"/>
              </w:rPr>
            </w:pPr>
          </w:p>
        </w:tc>
      </w:tr>
      <w:tr w14:paraId="1E74C52B">
        <w:tblPrEx>
          <w:tblCellMar>
            <w:top w:w="0" w:type="dxa"/>
            <w:left w:w="0" w:type="dxa"/>
            <w:bottom w:w="0" w:type="dxa"/>
            <w:right w:w="0" w:type="dxa"/>
          </w:tblCellMar>
        </w:tblPrEx>
        <w:trPr>
          <w:trHeight w:val="448" w:hRule="exact"/>
          <w:jc w:val="center"/>
        </w:trPr>
        <w:tc>
          <w:tcPr>
            <w:tcW w:w="511"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textDirection w:val="tbRlV"/>
            <w:vAlign w:val="center"/>
          </w:tcPr>
          <w:p w14:paraId="19DE02D7">
            <w:pPr>
              <w:spacing w:line="360" w:lineRule="auto"/>
              <w:jc w:val="center"/>
              <w:rPr>
                <w:rFonts w:asciiTheme="minorEastAsia" w:hAnsiTheme="minorEastAsia" w:eastAsiaTheme="minorEastAsia" w:cstheme="minorEastAsia"/>
                <w:sz w:val="24"/>
                <w:szCs w:val="24"/>
              </w:rPr>
            </w:pPr>
          </w:p>
        </w:tc>
        <w:tc>
          <w:tcPr>
            <w:tcW w:w="615"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textDirection w:val="tbRlV"/>
            <w:vAlign w:val="center"/>
          </w:tcPr>
          <w:p w14:paraId="3A2748FD">
            <w:pPr>
              <w:spacing w:line="360" w:lineRule="auto"/>
              <w:jc w:val="center"/>
              <w:rPr>
                <w:rFonts w:asciiTheme="minorEastAsia" w:hAnsiTheme="minorEastAsia" w:eastAsiaTheme="minorEastAsia" w:cstheme="minorEastAsia"/>
                <w:sz w:val="24"/>
                <w:szCs w:val="24"/>
              </w:rPr>
            </w:pPr>
          </w:p>
        </w:tc>
        <w:tc>
          <w:tcPr>
            <w:tcW w:w="16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A7F921C">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历史</w:t>
            </w:r>
          </w:p>
        </w:tc>
        <w:tc>
          <w:tcPr>
            <w:tcW w:w="69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F4310F6">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JC005</w:t>
            </w:r>
          </w:p>
        </w:tc>
        <w:tc>
          <w:tcPr>
            <w:tcW w:w="5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5F569F6">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72</w:t>
            </w:r>
          </w:p>
        </w:tc>
        <w:tc>
          <w:tcPr>
            <w:tcW w:w="46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FDD3DE8">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56</w:t>
            </w:r>
          </w:p>
        </w:tc>
        <w:tc>
          <w:tcPr>
            <w:tcW w:w="47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30FEE21">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16</w:t>
            </w:r>
          </w:p>
        </w:tc>
        <w:tc>
          <w:tcPr>
            <w:tcW w:w="4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0A131B5">
            <w:pPr>
              <w:spacing w:line="360" w:lineRule="auto"/>
              <w:jc w:val="center"/>
              <w:rPr>
                <w:rFonts w:asciiTheme="minorEastAsia" w:hAnsiTheme="minorEastAsia" w:eastAsiaTheme="minorEastAsia" w:cstheme="minorEastAsia"/>
                <w:sz w:val="24"/>
                <w:szCs w:val="24"/>
              </w:rPr>
            </w:pPr>
          </w:p>
        </w:tc>
        <w:tc>
          <w:tcPr>
            <w:tcW w:w="45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2EB3A36">
            <w:pPr>
              <w:spacing w:line="360" w:lineRule="auto"/>
              <w:jc w:val="center"/>
              <w:rPr>
                <w:rFonts w:asciiTheme="minorEastAsia" w:hAnsiTheme="minorEastAsia" w:eastAsiaTheme="minorEastAsia" w:cstheme="minorEastAsia"/>
                <w:sz w:val="24"/>
                <w:szCs w:val="24"/>
              </w:rPr>
            </w:pPr>
          </w:p>
        </w:tc>
        <w:tc>
          <w:tcPr>
            <w:tcW w:w="45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BAE519C">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4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FBA1762">
            <w:pPr>
              <w:spacing w:line="360" w:lineRule="auto"/>
              <w:jc w:val="center"/>
              <w:rPr>
                <w:rFonts w:asciiTheme="minorEastAsia" w:hAnsiTheme="minorEastAsia" w:eastAsiaTheme="minorEastAsia" w:cstheme="minorEastAsia"/>
                <w:sz w:val="24"/>
                <w:szCs w:val="24"/>
              </w:rPr>
            </w:pPr>
          </w:p>
        </w:tc>
        <w:tc>
          <w:tcPr>
            <w:tcW w:w="45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22D0FF2">
            <w:pPr>
              <w:spacing w:line="360" w:lineRule="auto"/>
              <w:jc w:val="center"/>
              <w:rPr>
                <w:rFonts w:asciiTheme="minorEastAsia" w:hAnsiTheme="minorEastAsia" w:eastAsiaTheme="minorEastAsia" w:cstheme="minorEastAsia"/>
                <w:sz w:val="24"/>
                <w:szCs w:val="24"/>
              </w:rPr>
            </w:pPr>
          </w:p>
        </w:tc>
        <w:tc>
          <w:tcPr>
            <w:tcW w:w="53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A394BD7">
            <w:pPr>
              <w:spacing w:line="360" w:lineRule="auto"/>
              <w:jc w:val="center"/>
              <w:rPr>
                <w:rFonts w:asciiTheme="minorEastAsia" w:hAnsiTheme="minorEastAsia" w:eastAsiaTheme="minorEastAsia" w:cstheme="minorEastAsia"/>
                <w:sz w:val="24"/>
                <w:szCs w:val="24"/>
              </w:rPr>
            </w:pPr>
          </w:p>
        </w:tc>
        <w:tc>
          <w:tcPr>
            <w:tcW w:w="6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2315F14">
            <w:pPr>
              <w:widowControl/>
              <w:spacing w:line="360" w:lineRule="auto"/>
              <w:jc w:val="center"/>
              <w:rPr>
                <w:rFonts w:asciiTheme="minorEastAsia" w:hAnsiTheme="minorEastAsia" w:eastAsiaTheme="minorEastAsia" w:cstheme="minorEastAsia"/>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C66FE34">
            <w:pPr>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p>
        </w:tc>
      </w:tr>
      <w:tr w14:paraId="4891CB6C">
        <w:tblPrEx>
          <w:tblCellMar>
            <w:top w:w="0" w:type="dxa"/>
            <w:left w:w="0" w:type="dxa"/>
            <w:bottom w:w="0" w:type="dxa"/>
            <w:right w:w="0" w:type="dxa"/>
          </w:tblCellMar>
        </w:tblPrEx>
        <w:trPr>
          <w:trHeight w:val="426" w:hRule="exact"/>
          <w:jc w:val="center"/>
        </w:trPr>
        <w:tc>
          <w:tcPr>
            <w:tcW w:w="511"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textDirection w:val="tbRlV"/>
            <w:vAlign w:val="center"/>
          </w:tcPr>
          <w:p w14:paraId="45BAE2BD">
            <w:pPr>
              <w:spacing w:line="360" w:lineRule="auto"/>
              <w:jc w:val="center"/>
              <w:rPr>
                <w:rFonts w:asciiTheme="minorEastAsia" w:hAnsiTheme="minorEastAsia" w:eastAsiaTheme="minorEastAsia" w:cstheme="minorEastAsia"/>
                <w:sz w:val="24"/>
                <w:szCs w:val="24"/>
              </w:rPr>
            </w:pPr>
          </w:p>
        </w:tc>
        <w:tc>
          <w:tcPr>
            <w:tcW w:w="615"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textDirection w:val="tbRlV"/>
            <w:vAlign w:val="center"/>
          </w:tcPr>
          <w:p w14:paraId="5FE5A536">
            <w:pPr>
              <w:spacing w:line="360" w:lineRule="auto"/>
              <w:jc w:val="center"/>
              <w:rPr>
                <w:rFonts w:asciiTheme="minorEastAsia" w:hAnsiTheme="minorEastAsia" w:eastAsiaTheme="minorEastAsia" w:cstheme="minorEastAsia"/>
                <w:sz w:val="24"/>
                <w:szCs w:val="24"/>
              </w:rPr>
            </w:pPr>
          </w:p>
        </w:tc>
        <w:tc>
          <w:tcPr>
            <w:tcW w:w="16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648EB02">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信息技术</w:t>
            </w:r>
          </w:p>
        </w:tc>
        <w:tc>
          <w:tcPr>
            <w:tcW w:w="69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837ACF4">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JC025</w:t>
            </w:r>
          </w:p>
        </w:tc>
        <w:tc>
          <w:tcPr>
            <w:tcW w:w="5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B1A4D09">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128</w:t>
            </w:r>
          </w:p>
        </w:tc>
        <w:tc>
          <w:tcPr>
            <w:tcW w:w="46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0467904">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64</w:t>
            </w:r>
          </w:p>
        </w:tc>
        <w:tc>
          <w:tcPr>
            <w:tcW w:w="47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526ADC6">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64</w:t>
            </w:r>
          </w:p>
        </w:tc>
        <w:tc>
          <w:tcPr>
            <w:tcW w:w="4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B608FB4">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45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73868B8">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45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A464E4C">
            <w:pPr>
              <w:spacing w:line="360" w:lineRule="auto"/>
              <w:jc w:val="center"/>
              <w:rPr>
                <w:rFonts w:asciiTheme="minorEastAsia" w:hAnsiTheme="minorEastAsia" w:eastAsiaTheme="minorEastAsia" w:cstheme="minorEastAsia"/>
                <w:sz w:val="24"/>
                <w:szCs w:val="24"/>
              </w:rPr>
            </w:pPr>
          </w:p>
        </w:tc>
        <w:tc>
          <w:tcPr>
            <w:tcW w:w="4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09C8F2A">
            <w:pPr>
              <w:spacing w:line="360" w:lineRule="auto"/>
              <w:jc w:val="center"/>
              <w:rPr>
                <w:rFonts w:asciiTheme="minorEastAsia" w:hAnsiTheme="minorEastAsia" w:eastAsiaTheme="minorEastAsia" w:cstheme="minorEastAsia"/>
                <w:sz w:val="24"/>
                <w:szCs w:val="24"/>
              </w:rPr>
            </w:pPr>
          </w:p>
        </w:tc>
        <w:tc>
          <w:tcPr>
            <w:tcW w:w="45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9D22E37">
            <w:pPr>
              <w:spacing w:line="360" w:lineRule="auto"/>
              <w:jc w:val="center"/>
              <w:rPr>
                <w:rFonts w:asciiTheme="minorEastAsia" w:hAnsiTheme="minorEastAsia" w:eastAsiaTheme="minorEastAsia" w:cstheme="minorEastAsia"/>
                <w:sz w:val="24"/>
                <w:szCs w:val="24"/>
              </w:rPr>
            </w:pPr>
          </w:p>
        </w:tc>
        <w:tc>
          <w:tcPr>
            <w:tcW w:w="53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291767D">
            <w:pPr>
              <w:spacing w:line="360" w:lineRule="auto"/>
              <w:jc w:val="center"/>
              <w:rPr>
                <w:rFonts w:asciiTheme="minorEastAsia" w:hAnsiTheme="minorEastAsia" w:eastAsiaTheme="minorEastAsia" w:cstheme="minorEastAsia"/>
                <w:sz w:val="24"/>
                <w:szCs w:val="24"/>
              </w:rPr>
            </w:pPr>
          </w:p>
        </w:tc>
        <w:tc>
          <w:tcPr>
            <w:tcW w:w="6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BAC08D9">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w:t>
            </w:r>
          </w:p>
        </w:tc>
        <w:tc>
          <w:tcPr>
            <w:tcW w:w="70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1035A90">
            <w:pPr>
              <w:spacing w:line="360" w:lineRule="auto"/>
              <w:jc w:val="center"/>
              <w:rPr>
                <w:rFonts w:asciiTheme="minorEastAsia" w:hAnsiTheme="minorEastAsia" w:eastAsiaTheme="minorEastAsia" w:cstheme="minorEastAsia"/>
                <w:sz w:val="24"/>
                <w:szCs w:val="24"/>
              </w:rPr>
            </w:pPr>
          </w:p>
        </w:tc>
      </w:tr>
      <w:tr w14:paraId="6C200B91">
        <w:tblPrEx>
          <w:tblCellMar>
            <w:top w:w="0" w:type="dxa"/>
            <w:left w:w="0" w:type="dxa"/>
            <w:bottom w:w="0" w:type="dxa"/>
            <w:right w:w="0" w:type="dxa"/>
          </w:tblCellMar>
        </w:tblPrEx>
        <w:trPr>
          <w:trHeight w:val="431" w:hRule="exact"/>
          <w:jc w:val="center"/>
        </w:trPr>
        <w:tc>
          <w:tcPr>
            <w:tcW w:w="511"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textDirection w:val="tbRlV"/>
            <w:vAlign w:val="center"/>
          </w:tcPr>
          <w:p w14:paraId="52882E41">
            <w:pPr>
              <w:spacing w:line="360" w:lineRule="auto"/>
              <w:jc w:val="center"/>
              <w:rPr>
                <w:rFonts w:asciiTheme="minorEastAsia" w:hAnsiTheme="minorEastAsia" w:eastAsiaTheme="minorEastAsia" w:cstheme="minorEastAsia"/>
                <w:sz w:val="24"/>
                <w:szCs w:val="24"/>
              </w:rPr>
            </w:pPr>
          </w:p>
        </w:tc>
        <w:tc>
          <w:tcPr>
            <w:tcW w:w="615"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textDirection w:val="tbRlV"/>
            <w:vAlign w:val="center"/>
          </w:tcPr>
          <w:p w14:paraId="20A6FFFD">
            <w:pPr>
              <w:spacing w:line="360" w:lineRule="auto"/>
              <w:jc w:val="center"/>
              <w:rPr>
                <w:rFonts w:asciiTheme="minorEastAsia" w:hAnsiTheme="minorEastAsia" w:eastAsiaTheme="minorEastAsia" w:cstheme="minorEastAsia"/>
                <w:sz w:val="24"/>
                <w:szCs w:val="24"/>
              </w:rPr>
            </w:pPr>
          </w:p>
        </w:tc>
        <w:tc>
          <w:tcPr>
            <w:tcW w:w="16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2E7995B">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体育与健康</w:t>
            </w:r>
          </w:p>
        </w:tc>
        <w:tc>
          <w:tcPr>
            <w:tcW w:w="69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6E85316">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JC007</w:t>
            </w:r>
          </w:p>
        </w:tc>
        <w:tc>
          <w:tcPr>
            <w:tcW w:w="5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0AB37AF">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144</w:t>
            </w:r>
          </w:p>
        </w:tc>
        <w:tc>
          <w:tcPr>
            <w:tcW w:w="46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5E36338">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54</w:t>
            </w:r>
          </w:p>
        </w:tc>
        <w:tc>
          <w:tcPr>
            <w:tcW w:w="47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321F269">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90</w:t>
            </w:r>
          </w:p>
        </w:tc>
        <w:tc>
          <w:tcPr>
            <w:tcW w:w="4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8862309">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45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8FB270D">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45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EC879A6">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4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C22D0CD">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45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36B9589">
            <w:pPr>
              <w:widowControl/>
              <w:spacing w:line="360" w:lineRule="auto"/>
              <w:jc w:val="center"/>
              <w:rPr>
                <w:rFonts w:asciiTheme="minorEastAsia" w:hAnsiTheme="minorEastAsia" w:eastAsiaTheme="minorEastAsia" w:cstheme="minorEastAsia"/>
                <w:sz w:val="24"/>
                <w:szCs w:val="24"/>
              </w:rPr>
            </w:pPr>
          </w:p>
        </w:tc>
        <w:tc>
          <w:tcPr>
            <w:tcW w:w="53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98832E0">
            <w:pPr>
              <w:spacing w:line="360" w:lineRule="auto"/>
              <w:jc w:val="center"/>
              <w:rPr>
                <w:rFonts w:asciiTheme="minorEastAsia" w:hAnsiTheme="minorEastAsia" w:eastAsiaTheme="minorEastAsia" w:cstheme="minorEastAsia"/>
                <w:sz w:val="24"/>
                <w:szCs w:val="24"/>
              </w:rPr>
            </w:pPr>
          </w:p>
        </w:tc>
        <w:tc>
          <w:tcPr>
            <w:tcW w:w="6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E812FB0">
            <w:pPr>
              <w:widowControl/>
              <w:spacing w:line="360" w:lineRule="auto"/>
              <w:jc w:val="center"/>
              <w:rPr>
                <w:rFonts w:asciiTheme="minorEastAsia" w:hAnsiTheme="minorEastAsia" w:eastAsiaTheme="minorEastAsia" w:cstheme="minorEastAsia"/>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5CDC54D">
            <w:pPr>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w:t>
            </w:r>
          </w:p>
        </w:tc>
      </w:tr>
      <w:tr w14:paraId="70C79305">
        <w:tblPrEx>
          <w:tblCellMar>
            <w:top w:w="0" w:type="dxa"/>
            <w:left w:w="0" w:type="dxa"/>
            <w:bottom w:w="0" w:type="dxa"/>
            <w:right w:w="0" w:type="dxa"/>
          </w:tblCellMar>
        </w:tblPrEx>
        <w:trPr>
          <w:trHeight w:val="423" w:hRule="exact"/>
          <w:jc w:val="center"/>
        </w:trPr>
        <w:tc>
          <w:tcPr>
            <w:tcW w:w="511"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textDirection w:val="tbRlV"/>
            <w:vAlign w:val="center"/>
          </w:tcPr>
          <w:p w14:paraId="6AAE1C80">
            <w:pPr>
              <w:spacing w:line="360" w:lineRule="auto"/>
              <w:jc w:val="center"/>
              <w:rPr>
                <w:rFonts w:asciiTheme="minorEastAsia" w:hAnsiTheme="minorEastAsia" w:eastAsiaTheme="minorEastAsia" w:cstheme="minorEastAsia"/>
                <w:sz w:val="24"/>
                <w:szCs w:val="24"/>
              </w:rPr>
            </w:pPr>
          </w:p>
        </w:tc>
        <w:tc>
          <w:tcPr>
            <w:tcW w:w="615"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textDirection w:val="tbRlV"/>
            <w:vAlign w:val="center"/>
          </w:tcPr>
          <w:p w14:paraId="7105577F">
            <w:pPr>
              <w:spacing w:line="360" w:lineRule="auto"/>
              <w:jc w:val="center"/>
              <w:rPr>
                <w:rFonts w:asciiTheme="minorEastAsia" w:hAnsiTheme="minorEastAsia" w:eastAsiaTheme="minorEastAsia" w:cstheme="minorEastAsia"/>
                <w:sz w:val="24"/>
                <w:szCs w:val="24"/>
              </w:rPr>
            </w:pPr>
          </w:p>
        </w:tc>
        <w:tc>
          <w:tcPr>
            <w:tcW w:w="16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9558B49">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劳动</w:t>
            </w:r>
          </w:p>
        </w:tc>
        <w:tc>
          <w:tcPr>
            <w:tcW w:w="69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349A706">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JC026</w:t>
            </w:r>
          </w:p>
        </w:tc>
        <w:tc>
          <w:tcPr>
            <w:tcW w:w="5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96DCD3A">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18</w:t>
            </w:r>
          </w:p>
        </w:tc>
        <w:tc>
          <w:tcPr>
            <w:tcW w:w="46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F0F94E0">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47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78D02F0">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16</w:t>
            </w:r>
          </w:p>
        </w:tc>
        <w:tc>
          <w:tcPr>
            <w:tcW w:w="4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94A8AA7">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45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58711C0">
            <w:pPr>
              <w:widowControl/>
              <w:spacing w:line="360" w:lineRule="auto"/>
              <w:jc w:val="center"/>
              <w:rPr>
                <w:rFonts w:asciiTheme="minorEastAsia" w:hAnsiTheme="minorEastAsia" w:eastAsiaTheme="minorEastAsia" w:cstheme="minorEastAsia"/>
                <w:sz w:val="24"/>
                <w:szCs w:val="24"/>
              </w:rPr>
            </w:pPr>
          </w:p>
        </w:tc>
        <w:tc>
          <w:tcPr>
            <w:tcW w:w="45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3AA77E9">
            <w:pPr>
              <w:widowControl/>
              <w:spacing w:line="360" w:lineRule="auto"/>
              <w:jc w:val="center"/>
              <w:rPr>
                <w:rFonts w:asciiTheme="minorEastAsia" w:hAnsiTheme="minorEastAsia" w:eastAsiaTheme="minorEastAsia" w:cstheme="minorEastAsia"/>
                <w:sz w:val="24"/>
                <w:szCs w:val="24"/>
              </w:rPr>
            </w:pPr>
          </w:p>
        </w:tc>
        <w:tc>
          <w:tcPr>
            <w:tcW w:w="4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FD939B8">
            <w:pPr>
              <w:widowControl/>
              <w:spacing w:line="360" w:lineRule="auto"/>
              <w:jc w:val="center"/>
              <w:rPr>
                <w:rFonts w:asciiTheme="minorEastAsia" w:hAnsiTheme="minorEastAsia" w:eastAsiaTheme="minorEastAsia" w:cstheme="minorEastAsia"/>
                <w:sz w:val="24"/>
                <w:szCs w:val="24"/>
              </w:rPr>
            </w:pPr>
          </w:p>
        </w:tc>
        <w:tc>
          <w:tcPr>
            <w:tcW w:w="45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7EF9350">
            <w:pPr>
              <w:widowControl/>
              <w:spacing w:line="360" w:lineRule="auto"/>
              <w:jc w:val="center"/>
              <w:rPr>
                <w:rFonts w:asciiTheme="minorEastAsia" w:hAnsiTheme="minorEastAsia" w:eastAsiaTheme="minorEastAsia" w:cstheme="minorEastAsia"/>
                <w:sz w:val="24"/>
                <w:szCs w:val="24"/>
              </w:rPr>
            </w:pPr>
          </w:p>
        </w:tc>
        <w:tc>
          <w:tcPr>
            <w:tcW w:w="53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14A1A07">
            <w:pPr>
              <w:spacing w:line="360" w:lineRule="auto"/>
              <w:jc w:val="center"/>
              <w:rPr>
                <w:rFonts w:asciiTheme="minorEastAsia" w:hAnsiTheme="minorEastAsia" w:eastAsiaTheme="minorEastAsia" w:cstheme="minorEastAsia"/>
                <w:sz w:val="24"/>
                <w:szCs w:val="24"/>
              </w:rPr>
            </w:pPr>
          </w:p>
        </w:tc>
        <w:tc>
          <w:tcPr>
            <w:tcW w:w="6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DF96C07">
            <w:pPr>
              <w:widowControl/>
              <w:spacing w:line="360" w:lineRule="auto"/>
              <w:jc w:val="center"/>
              <w:rPr>
                <w:rFonts w:asciiTheme="minorEastAsia" w:hAnsiTheme="minorEastAsia" w:eastAsiaTheme="minorEastAsia" w:cstheme="minorEastAsia"/>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AEA4D89">
            <w:pPr>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r>
      <w:tr w14:paraId="4C80F4C2">
        <w:tblPrEx>
          <w:tblCellMar>
            <w:top w:w="0" w:type="dxa"/>
            <w:left w:w="0" w:type="dxa"/>
            <w:bottom w:w="0" w:type="dxa"/>
            <w:right w:w="0" w:type="dxa"/>
          </w:tblCellMar>
        </w:tblPrEx>
        <w:trPr>
          <w:trHeight w:val="429" w:hRule="exact"/>
          <w:jc w:val="center"/>
        </w:trPr>
        <w:tc>
          <w:tcPr>
            <w:tcW w:w="511"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textDirection w:val="tbRlV"/>
            <w:vAlign w:val="center"/>
          </w:tcPr>
          <w:p w14:paraId="27374246">
            <w:pPr>
              <w:spacing w:line="360" w:lineRule="auto"/>
              <w:jc w:val="center"/>
              <w:rPr>
                <w:rFonts w:asciiTheme="minorEastAsia" w:hAnsiTheme="minorEastAsia" w:eastAsiaTheme="minorEastAsia" w:cstheme="minorEastAsia"/>
                <w:sz w:val="24"/>
                <w:szCs w:val="24"/>
              </w:rPr>
            </w:pPr>
          </w:p>
        </w:tc>
        <w:tc>
          <w:tcPr>
            <w:tcW w:w="615"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textDirection w:val="tbRlV"/>
            <w:vAlign w:val="center"/>
          </w:tcPr>
          <w:p w14:paraId="43CCC2B8">
            <w:pPr>
              <w:spacing w:line="360" w:lineRule="auto"/>
              <w:jc w:val="center"/>
              <w:rPr>
                <w:rFonts w:asciiTheme="minorEastAsia" w:hAnsiTheme="minorEastAsia" w:eastAsiaTheme="minorEastAsia" w:cstheme="minorEastAsia"/>
                <w:sz w:val="24"/>
                <w:szCs w:val="24"/>
              </w:rPr>
            </w:pPr>
          </w:p>
        </w:tc>
        <w:tc>
          <w:tcPr>
            <w:tcW w:w="16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940C5CF">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艺术</w:t>
            </w:r>
          </w:p>
        </w:tc>
        <w:tc>
          <w:tcPr>
            <w:tcW w:w="69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C02E867">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JC015</w:t>
            </w:r>
          </w:p>
        </w:tc>
        <w:tc>
          <w:tcPr>
            <w:tcW w:w="5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60E8050">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72</w:t>
            </w:r>
          </w:p>
        </w:tc>
        <w:tc>
          <w:tcPr>
            <w:tcW w:w="46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E96187B">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36</w:t>
            </w:r>
          </w:p>
        </w:tc>
        <w:tc>
          <w:tcPr>
            <w:tcW w:w="47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C4D5AA8">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36</w:t>
            </w:r>
          </w:p>
        </w:tc>
        <w:tc>
          <w:tcPr>
            <w:tcW w:w="4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43D9683">
            <w:pPr>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45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AF364EA">
            <w:pPr>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45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9E3C54C">
            <w:pPr>
              <w:widowControl/>
              <w:spacing w:line="360" w:lineRule="auto"/>
              <w:jc w:val="center"/>
              <w:rPr>
                <w:rFonts w:asciiTheme="minorEastAsia" w:hAnsiTheme="minorEastAsia" w:eastAsiaTheme="minorEastAsia" w:cstheme="minorEastAsia"/>
                <w:sz w:val="24"/>
                <w:szCs w:val="24"/>
              </w:rPr>
            </w:pPr>
          </w:p>
        </w:tc>
        <w:tc>
          <w:tcPr>
            <w:tcW w:w="4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EDF7DCB">
            <w:pPr>
              <w:widowControl/>
              <w:spacing w:line="360" w:lineRule="auto"/>
              <w:jc w:val="center"/>
              <w:rPr>
                <w:rFonts w:asciiTheme="minorEastAsia" w:hAnsiTheme="minorEastAsia" w:eastAsiaTheme="minorEastAsia" w:cstheme="minorEastAsia"/>
                <w:sz w:val="24"/>
                <w:szCs w:val="24"/>
              </w:rPr>
            </w:pPr>
          </w:p>
        </w:tc>
        <w:tc>
          <w:tcPr>
            <w:tcW w:w="45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D13C320">
            <w:pPr>
              <w:spacing w:line="360" w:lineRule="auto"/>
              <w:jc w:val="center"/>
              <w:rPr>
                <w:rFonts w:asciiTheme="minorEastAsia" w:hAnsiTheme="minorEastAsia" w:eastAsiaTheme="minorEastAsia" w:cstheme="minorEastAsia"/>
                <w:sz w:val="24"/>
                <w:szCs w:val="24"/>
              </w:rPr>
            </w:pPr>
          </w:p>
        </w:tc>
        <w:tc>
          <w:tcPr>
            <w:tcW w:w="53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F94620D">
            <w:pPr>
              <w:spacing w:line="360" w:lineRule="auto"/>
              <w:jc w:val="center"/>
              <w:rPr>
                <w:rFonts w:asciiTheme="minorEastAsia" w:hAnsiTheme="minorEastAsia" w:eastAsiaTheme="minorEastAsia" w:cstheme="minorEastAsia"/>
                <w:sz w:val="24"/>
                <w:szCs w:val="24"/>
              </w:rPr>
            </w:pPr>
          </w:p>
        </w:tc>
        <w:tc>
          <w:tcPr>
            <w:tcW w:w="6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5DDC233">
            <w:pPr>
              <w:widowControl/>
              <w:spacing w:line="360" w:lineRule="auto"/>
              <w:jc w:val="center"/>
              <w:rPr>
                <w:rFonts w:asciiTheme="minorEastAsia" w:hAnsiTheme="minorEastAsia" w:eastAsiaTheme="minorEastAsia" w:cstheme="minorEastAsia"/>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4CB9DFD">
            <w:pPr>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w:t>
            </w:r>
          </w:p>
        </w:tc>
      </w:tr>
      <w:tr w14:paraId="22AD9BD8">
        <w:tblPrEx>
          <w:tblCellMar>
            <w:top w:w="0" w:type="dxa"/>
            <w:left w:w="0" w:type="dxa"/>
            <w:bottom w:w="0" w:type="dxa"/>
            <w:right w:w="0" w:type="dxa"/>
          </w:tblCellMar>
        </w:tblPrEx>
        <w:trPr>
          <w:trHeight w:val="407" w:hRule="exact"/>
          <w:jc w:val="center"/>
        </w:trPr>
        <w:tc>
          <w:tcPr>
            <w:tcW w:w="511" w:type="dxa"/>
            <w:vMerge w:val="continue"/>
            <w:tcBorders>
              <w:top w:val="single" w:color="000000" w:sz="4" w:space="0"/>
              <w:left w:val="single" w:color="000000" w:sz="4" w:space="0"/>
              <w:bottom w:val="single" w:color="000000" w:sz="4" w:space="0"/>
              <w:right w:val="single" w:color="000000" w:sz="4" w:space="0"/>
            </w:tcBorders>
            <w:shd w:val="clear" w:color="auto" w:fill="D7D7D7" w:themeFill="background1" w:themeFillShade="D8"/>
            <w:tcMar>
              <w:top w:w="12" w:type="dxa"/>
              <w:left w:w="12" w:type="dxa"/>
              <w:right w:w="12" w:type="dxa"/>
            </w:tcMar>
            <w:textDirection w:val="tbRlV"/>
            <w:vAlign w:val="center"/>
          </w:tcPr>
          <w:p w14:paraId="0254E8D0">
            <w:pPr>
              <w:spacing w:line="360" w:lineRule="auto"/>
              <w:jc w:val="center"/>
              <w:rPr>
                <w:rFonts w:asciiTheme="minorEastAsia" w:hAnsiTheme="minorEastAsia" w:eastAsiaTheme="minorEastAsia" w:cstheme="minorEastAsia"/>
                <w:color w:val="F79646" w:themeColor="accent6"/>
                <w:sz w:val="24"/>
                <w:szCs w:val="24"/>
                <w14:textFill>
                  <w14:solidFill>
                    <w14:schemeClr w14:val="accent6"/>
                  </w14:solidFill>
                </w14:textFill>
              </w:rPr>
            </w:pPr>
          </w:p>
        </w:tc>
        <w:tc>
          <w:tcPr>
            <w:tcW w:w="2925" w:type="dxa"/>
            <w:gridSpan w:val="3"/>
            <w:tcBorders>
              <w:top w:val="single" w:color="000000" w:sz="4" w:space="0"/>
              <w:left w:val="single" w:color="000000" w:sz="4" w:space="0"/>
              <w:bottom w:val="single" w:color="000000" w:sz="4" w:space="0"/>
              <w:right w:val="single" w:color="000000" w:sz="4" w:space="0"/>
            </w:tcBorders>
            <w:shd w:val="clear" w:color="auto" w:fill="D7D7D7" w:themeFill="background1" w:themeFillShade="D8"/>
            <w:tcMar>
              <w:top w:w="12" w:type="dxa"/>
              <w:left w:w="12" w:type="dxa"/>
              <w:right w:w="12" w:type="dxa"/>
            </w:tcMar>
            <w:vAlign w:val="center"/>
          </w:tcPr>
          <w:p w14:paraId="7D33B39F">
            <w:pPr>
              <w:widowControl/>
              <w:spacing w:line="360" w:lineRule="auto"/>
              <w:jc w:val="center"/>
              <w:rPr>
                <w:rFonts w:asciiTheme="minorEastAsia" w:hAnsiTheme="minorEastAsia" w:eastAsiaTheme="minorEastAsia" w:cstheme="minorEastAsia"/>
                <w:b/>
                <w:bCs/>
                <w:color w:val="F79646" w:themeColor="accent6"/>
                <w:sz w:val="24"/>
                <w:szCs w:val="24"/>
                <w14:textFill>
                  <w14:solidFill>
                    <w14:schemeClr w14:val="accent6"/>
                  </w14:solidFill>
                </w14:textFill>
              </w:rPr>
            </w:pPr>
            <w:r>
              <w:rPr>
                <w:rFonts w:hint="eastAsia" w:asciiTheme="minorEastAsia" w:hAnsiTheme="minorEastAsia" w:eastAsiaTheme="minorEastAsia" w:cstheme="minorEastAsia"/>
                <w:b/>
                <w:bCs/>
                <w:color w:val="F79646" w:themeColor="accent6"/>
                <w:sz w:val="24"/>
                <w:szCs w:val="24"/>
                <w14:textFill>
                  <w14:solidFill>
                    <w14:schemeClr w14:val="accent6"/>
                  </w14:solidFill>
                </w14:textFill>
              </w:rPr>
              <w:t>小计</w:t>
            </w:r>
          </w:p>
        </w:tc>
        <w:tc>
          <w:tcPr>
            <w:tcW w:w="520"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tcMar>
              <w:top w:w="12" w:type="dxa"/>
              <w:left w:w="12" w:type="dxa"/>
              <w:right w:w="12" w:type="dxa"/>
            </w:tcMar>
            <w:vAlign w:val="center"/>
          </w:tcPr>
          <w:p w14:paraId="4126C4D2">
            <w:pPr>
              <w:widowControl/>
              <w:spacing w:line="360" w:lineRule="auto"/>
              <w:jc w:val="center"/>
              <w:textAlignment w:val="center"/>
              <w:rPr>
                <w:rFonts w:asciiTheme="minorEastAsia" w:hAnsiTheme="minorEastAsia" w:eastAsiaTheme="minorEastAsia" w:cstheme="minorEastAsia"/>
                <w:b/>
                <w:bCs/>
                <w:color w:val="F79646" w:themeColor="accent6"/>
                <w:sz w:val="24"/>
                <w:szCs w:val="24"/>
                <w14:textFill>
                  <w14:solidFill>
                    <w14:schemeClr w14:val="accent6"/>
                  </w14:solidFill>
                </w14:textFill>
              </w:rPr>
            </w:pPr>
            <w:r>
              <w:rPr>
                <w:rFonts w:hint="eastAsia" w:asciiTheme="minorEastAsia" w:hAnsiTheme="minorEastAsia" w:eastAsiaTheme="minorEastAsia" w:cstheme="minorEastAsia"/>
                <w:b/>
                <w:bCs/>
                <w:color w:val="F79646" w:themeColor="accent6"/>
                <w:kern w:val="0"/>
                <w:sz w:val="24"/>
                <w:szCs w:val="24"/>
                <w:lang w:bidi="ar"/>
                <w14:textFill>
                  <w14:solidFill>
                    <w14:schemeClr w14:val="accent6"/>
                  </w14:solidFill>
                </w14:textFill>
              </w:rPr>
              <w:t>1046</w:t>
            </w:r>
          </w:p>
        </w:tc>
        <w:tc>
          <w:tcPr>
            <w:tcW w:w="468"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tcMar>
              <w:top w:w="12" w:type="dxa"/>
              <w:left w:w="12" w:type="dxa"/>
              <w:right w:w="12" w:type="dxa"/>
            </w:tcMar>
            <w:vAlign w:val="center"/>
          </w:tcPr>
          <w:p w14:paraId="5F3C137C">
            <w:pPr>
              <w:widowControl/>
              <w:spacing w:line="360" w:lineRule="auto"/>
              <w:jc w:val="center"/>
              <w:textAlignment w:val="center"/>
              <w:rPr>
                <w:rFonts w:asciiTheme="minorEastAsia" w:hAnsiTheme="minorEastAsia" w:eastAsiaTheme="minorEastAsia" w:cstheme="minorEastAsia"/>
                <w:b/>
                <w:bCs/>
                <w:color w:val="F79646" w:themeColor="accent6"/>
                <w:sz w:val="24"/>
                <w:szCs w:val="24"/>
                <w14:textFill>
                  <w14:solidFill>
                    <w14:schemeClr w14:val="accent6"/>
                  </w14:solidFill>
                </w14:textFill>
              </w:rPr>
            </w:pPr>
            <w:r>
              <w:rPr>
                <w:rFonts w:hint="eastAsia" w:asciiTheme="minorEastAsia" w:hAnsiTheme="minorEastAsia" w:eastAsiaTheme="minorEastAsia" w:cstheme="minorEastAsia"/>
                <w:b/>
                <w:bCs/>
                <w:color w:val="F79646" w:themeColor="accent6"/>
                <w:kern w:val="0"/>
                <w:sz w:val="24"/>
                <w:szCs w:val="24"/>
                <w:lang w:bidi="ar"/>
                <w14:textFill>
                  <w14:solidFill>
                    <w14:schemeClr w14:val="accent6"/>
                  </w14:solidFill>
                </w14:textFill>
              </w:rPr>
              <w:t>684</w:t>
            </w:r>
          </w:p>
        </w:tc>
        <w:tc>
          <w:tcPr>
            <w:tcW w:w="477"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tcMar>
              <w:top w:w="12" w:type="dxa"/>
              <w:left w:w="12" w:type="dxa"/>
              <w:right w:w="12" w:type="dxa"/>
            </w:tcMar>
            <w:vAlign w:val="center"/>
          </w:tcPr>
          <w:p w14:paraId="7EB057BE">
            <w:pPr>
              <w:widowControl/>
              <w:spacing w:line="360" w:lineRule="auto"/>
              <w:jc w:val="left"/>
              <w:textAlignment w:val="center"/>
              <w:rPr>
                <w:rFonts w:asciiTheme="minorEastAsia" w:hAnsiTheme="minorEastAsia" w:eastAsiaTheme="minorEastAsia" w:cstheme="minorEastAsia"/>
                <w:b/>
                <w:bCs/>
                <w:color w:val="F79646" w:themeColor="accent6"/>
                <w:sz w:val="24"/>
                <w:szCs w:val="24"/>
                <w14:textFill>
                  <w14:solidFill>
                    <w14:schemeClr w14:val="accent6"/>
                  </w14:solidFill>
                </w14:textFill>
              </w:rPr>
            </w:pPr>
            <w:r>
              <w:rPr>
                <w:rFonts w:hint="eastAsia" w:asciiTheme="minorEastAsia" w:hAnsiTheme="minorEastAsia" w:eastAsiaTheme="minorEastAsia" w:cstheme="minorEastAsia"/>
                <w:b/>
                <w:bCs/>
                <w:color w:val="F79646" w:themeColor="accent6"/>
                <w:kern w:val="0"/>
                <w:sz w:val="24"/>
                <w:szCs w:val="24"/>
                <w:lang w:bidi="ar"/>
                <w14:textFill>
                  <w14:solidFill>
                    <w14:schemeClr w14:val="accent6"/>
                  </w14:solidFill>
                </w14:textFill>
              </w:rPr>
              <w:t>362</w:t>
            </w:r>
          </w:p>
        </w:tc>
        <w:tc>
          <w:tcPr>
            <w:tcW w:w="435"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tcMar>
              <w:top w:w="12" w:type="dxa"/>
              <w:left w:w="12" w:type="dxa"/>
              <w:right w:w="12" w:type="dxa"/>
            </w:tcMar>
            <w:vAlign w:val="center"/>
          </w:tcPr>
          <w:p w14:paraId="5D90B0B2">
            <w:pPr>
              <w:widowControl/>
              <w:spacing w:line="360" w:lineRule="auto"/>
              <w:jc w:val="center"/>
              <w:rPr>
                <w:rFonts w:asciiTheme="minorEastAsia" w:hAnsiTheme="minorEastAsia" w:eastAsiaTheme="minorEastAsia" w:cstheme="minorEastAsia"/>
                <w:b/>
                <w:bCs/>
                <w:color w:val="F79646" w:themeColor="accent6"/>
                <w:sz w:val="24"/>
                <w:szCs w:val="24"/>
                <w14:textFill>
                  <w14:solidFill>
                    <w14:schemeClr w14:val="accent6"/>
                  </w14:solidFill>
                </w14:textFill>
              </w:rPr>
            </w:pPr>
            <w:r>
              <w:rPr>
                <w:rFonts w:hint="eastAsia" w:asciiTheme="minorEastAsia" w:hAnsiTheme="minorEastAsia" w:eastAsiaTheme="minorEastAsia" w:cstheme="minorEastAsia"/>
                <w:b/>
                <w:bCs/>
                <w:color w:val="F79646" w:themeColor="accent6"/>
                <w:sz w:val="24"/>
                <w:szCs w:val="24"/>
                <w14:textFill>
                  <w14:solidFill>
                    <w14:schemeClr w14:val="accent6"/>
                  </w14:solidFill>
                </w14:textFill>
              </w:rPr>
              <w:t>24</w:t>
            </w:r>
          </w:p>
        </w:tc>
        <w:tc>
          <w:tcPr>
            <w:tcW w:w="456"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tcMar>
              <w:top w:w="12" w:type="dxa"/>
              <w:left w:w="12" w:type="dxa"/>
              <w:right w:w="12" w:type="dxa"/>
            </w:tcMar>
            <w:vAlign w:val="center"/>
          </w:tcPr>
          <w:p w14:paraId="3F16ED98">
            <w:pPr>
              <w:widowControl/>
              <w:spacing w:line="360" w:lineRule="auto"/>
              <w:jc w:val="center"/>
              <w:rPr>
                <w:rFonts w:asciiTheme="minorEastAsia" w:hAnsiTheme="minorEastAsia" w:eastAsiaTheme="minorEastAsia" w:cstheme="minorEastAsia"/>
                <w:b/>
                <w:bCs/>
                <w:color w:val="F79646" w:themeColor="accent6"/>
                <w:sz w:val="24"/>
                <w:szCs w:val="24"/>
                <w14:textFill>
                  <w14:solidFill>
                    <w14:schemeClr w14:val="accent6"/>
                  </w14:solidFill>
                </w14:textFill>
              </w:rPr>
            </w:pPr>
            <w:r>
              <w:rPr>
                <w:rFonts w:hint="eastAsia" w:asciiTheme="minorEastAsia" w:hAnsiTheme="minorEastAsia" w:eastAsiaTheme="minorEastAsia" w:cstheme="minorEastAsia"/>
                <w:b/>
                <w:bCs/>
                <w:color w:val="F79646" w:themeColor="accent6"/>
                <w:sz w:val="24"/>
                <w:szCs w:val="24"/>
                <w14:textFill>
                  <w14:solidFill>
                    <w14:schemeClr w14:val="accent6"/>
                  </w14:solidFill>
                </w14:textFill>
              </w:rPr>
              <w:t>22</w:t>
            </w:r>
          </w:p>
        </w:tc>
        <w:tc>
          <w:tcPr>
            <w:tcW w:w="456"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tcMar>
              <w:top w:w="12" w:type="dxa"/>
              <w:left w:w="12" w:type="dxa"/>
              <w:right w:w="12" w:type="dxa"/>
            </w:tcMar>
            <w:vAlign w:val="center"/>
          </w:tcPr>
          <w:p w14:paraId="1A61BE3E">
            <w:pPr>
              <w:widowControl/>
              <w:spacing w:line="360" w:lineRule="auto"/>
              <w:jc w:val="center"/>
              <w:rPr>
                <w:rFonts w:asciiTheme="minorEastAsia" w:hAnsiTheme="minorEastAsia" w:eastAsiaTheme="minorEastAsia" w:cstheme="minorEastAsia"/>
                <w:b/>
                <w:bCs/>
                <w:color w:val="F79646" w:themeColor="accent6"/>
                <w:sz w:val="24"/>
                <w:szCs w:val="24"/>
                <w14:textFill>
                  <w14:solidFill>
                    <w14:schemeClr w14:val="accent6"/>
                  </w14:solidFill>
                </w14:textFill>
              </w:rPr>
            </w:pPr>
            <w:r>
              <w:rPr>
                <w:rFonts w:hint="eastAsia" w:asciiTheme="minorEastAsia" w:hAnsiTheme="minorEastAsia" w:eastAsiaTheme="minorEastAsia" w:cstheme="minorEastAsia"/>
                <w:b/>
                <w:bCs/>
                <w:color w:val="F79646" w:themeColor="accent6"/>
                <w:sz w:val="24"/>
                <w:szCs w:val="24"/>
                <w14:textFill>
                  <w14:solidFill>
                    <w14:schemeClr w14:val="accent6"/>
                  </w14:solidFill>
                </w14:textFill>
              </w:rPr>
              <w:t>10</w:t>
            </w:r>
          </w:p>
        </w:tc>
        <w:tc>
          <w:tcPr>
            <w:tcW w:w="435"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tcMar>
              <w:top w:w="12" w:type="dxa"/>
              <w:left w:w="12" w:type="dxa"/>
              <w:right w:w="12" w:type="dxa"/>
            </w:tcMar>
            <w:vAlign w:val="center"/>
          </w:tcPr>
          <w:p w14:paraId="0D684151">
            <w:pPr>
              <w:widowControl/>
              <w:spacing w:line="360" w:lineRule="auto"/>
              <w:jc w:val="center"/>
              <w:rPr>
                <w:rFonts w:asciiTheme="minorEastAsia" w:hAnsiTheme="minorEastAsia" w:eastAsiaTheme="minorEastAsia" w:cstheme="minorEastAsia"/>
                <w:b/>
                <w:bCs/>
                <w:color w:val="F79646" w:themeColor="accent6"/>
                <w:sz w:val="24"/>
                <w:szCs w:val="24"/>
                <w14:textFill>
                  <w14:solidFill>
                    <w14:schemeClr w14:val="accent6"/>
                  </w14:solidFill>
                </w14:textFill>
              </w:rPr>
            </w:pPr>
            <w:r>
              <w:rPr>
                <w:rFonts w:hint="eastAsia" w:asciiTheme="minorEastAsia" w:hAnsiTheme="minorEastAsia" w:eastAsiaTheme="minorEastAsia" w:cstheme="minorEastAsia"/>
                <w:b/>
                <w:bCs/>
                <w:color w:val="F79646" w:themeColor="accent6"/>
                <w:sz w:val="24"/>
                <w:szCs w:val="24"/>
                <w14:textFill>
                  <w14:solidFill>
                    <w14:schemeClr w14:val="accent6"/>
                  </w14:solidFill>
                </w14:textFill>
              </w:rPr>
              <w:t>4</w:t>
            </w:r>
          </w:p>
        </w:tc>
        <w:tc>
          <w:tcPr>
            <w:tcW w:w="451"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tcMar>
              <w:top w:w="12" w:type="dxa"/>
              <w:left w:w="12" w:type="dxa"/>
              <w:right w:w="12" w:type="dxa"/>
            </w:tcMar>
            <w:vAlign w:val="center"/>
          </w:tcPr>
          <w:p w14:paraId="07F541AB">
            <w:pPr>
              <w:widowControl/>
              <w:spacing w:line="360" w:lineRule="auto"/>
              <w:jc w:val="center"/>
              <w:rPr>
                <w:rFonts w:asciiTheme="minorEastAsia" w:hAnsiTheme="minorEastAsia" w:eastAsiaTheme="minorEastAsia" w:cstheme="minorEastAsia"/>
                <w:b/>
                <w:bCs/>
                <w:color w:val="F79646" w:themeColor="accent6"/>
                <w:sz w:val="24"/>
                <w:szCs w:val="24"/>
                <w14:textFill>
                  <w14:solidFill>
                    <w14:schemeClr w14:val="accent6"/>
                  </w14:solidFill>
                </w14:textFill>
              </w:rPr>
            </w:pPr>
            <w:r>
              <w:rPr>
                <w:rFonts w:hint="eastAsia" w:asciiTheme="minorEastAsia" w:hAnsiTheme="minorEastAsia" w:eastAsiaTheme="minorEastAsia" w:cstheme="minorEastAsia"/>
                <w:b/>
                <w:bCs/>
                <w:color w:val="F79646" w:themeColor="accent6"/>
                <w:sz w:val="24"/>
                <w:szCs w:val="24"/>
                <w14:textFill>
                  <w14:solidFill>
                    <w14:schemeClr w14:val="accent6"/>
                  </w14:solidFill>
                </w14:textFill>
              </w:rPr>
              <w:t>0</w:t>
            </w:r>
          </w:p>
        </w:tc>
        <w:tc>
          <w:tcPr>
            <w:tcW w:w="532"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tcMar>
              <w:top w:w="12" w:type="dxa"/>
              <w:left w:w="12" w:type="dxa"/>
              <w:right w:w="12" w:type="dxa"/>
            </w:tcMar>
            <w:vAlign w:val="center"/>
          </w:tcPr>
          <w:p w14:paraId="042B7358">
            <w:pPr>
              <w:spacing w:line="360" w:lineRule="auto"/>
              <w:jc w:val="center"/>
              <w:rPr>
                <w:rFonts w:asciiTheme="minorEastAsia" w:hAnsiTheme="minorEastAsia" w:eastAsiaTheme="minorEastAsia" w:cstheme="minorEastAsia"/>
                <w:b/>
                <w:bCs/>
                <w:color w:val="F79646" w:themeColor="accent6"/>
                <w:sz w:val="24"/>
                <w:szCs w:val="24"/>
                <w14:textFill>
                  <w14:solidFill>
                    <w14:schemeClr w14:val="accent6"/>
                  </w14:solidFill>
                </w14:textFill>
              </w:rPr>
            </w:pPr>
          </w:p>
        </w:tc>
        <w:tc>
          <w:tcPr>
            <w:tcW w:w="640"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tcMar>
              <w:top w:w="12" w:type="dxa"/>
              <w:left w:w="12" w:type="dxa"/>
              <w:right w:w="12" w:type="dxa"/>
            </w:tcMar>
            <w:vAlign w:val="center"/>
          </w:tcPr>
          <w:p w14:paraId="102256F0">
            <w:pPr>
              <w:spacing w:line="360" w:lineRule="auto"/>
              <w:jc w:val="center"/>
              <w:rPr>
                <w:rFonts w:asciiTheme="minorEastAsia" w:hAnsiTheme="minorEastAsia" w:eastAsiaTheme="minorEastAsia" w:cstheme="minorEastAsia"/>
                <w:b/>
                <w:bCs/>
                <w:color w:val="F79646" w:themeColor="accent6"/>
                <w:sz w:val="24"/>
                <w:szCs w:val="24"/>
                <w14:textFill>
                  <w14:solidFill>
                    <w14:schemeClr w14:val="accent6"/>
                  </w14:solidFill>
                </w14:textFill>
              </w:rPr>
            </w:pPr>
          </w:p>
        </w:tc>
        <w:tc>
          <w:tcPr>
            <w:tcW w:w="709"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tcMar>
              <w:top w:w="12" w:type="dxa"/>
              <w:left w:w="12" w:type="dxa"/>
              <w:right w:w="12" w:type="dxa"/>
            </w:tcMar>
            <w:vAlign w:val="center"/>
          </w:tcPr>
          <w:p w14:paraId="18DA544B">
            <w:pPr>
              <w:widowControl/>
              <w:spacing w:line="360" w:lineRule="auto"/>
              <w:jc w:val="center"/>
              <w:rPr>
                <w:rFonts w:asciiTheme="minorEastAsia" w:hAnsiTheme="minorEastAsia" w:eastAsiaTheme="minorEastAsia" w:cstheme="minorEastAsia"/>
                <w:b/>
                <w:bCs/>
                <w:color w:val="F79646" w:themeColor="accent6"/>
                <w:sz w:val="24"/>
                <w:szCs w:val="24"/>
                <w14:textFill>
                  <w14:solidFill>
                    <w14:schemeClr w14:val="accent6"/>
                  </w14:solidFill>
                </w14:textFill>
              </w:rPr>
            </w:pPr>
          </w:p>
        </w:tc>
      </w:tr>
      <w:tr w14:paraId="0A19F05B">
        <w:tblPrEx>
          <w:tblCellMar>
            <w:top w:w="0" w:type="dxa"/>
            <w:left w:w="0" w:type="dxa"/>
            <w:bottom w:w="0" w:type="dxa"/>
            <w:right w:w="0" w:type="dxa"/>
          </w:tblCellMar>
        </w:tblPrEx>
        <w:trPr>
          <w:trHeight w:val="440" w:hRule="exact"/>
          <w:jc w:val="center"/>
        </w:trPr>
        <w:tc>
          <w:tcPr>
            <w:tcW w:w="511"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textDirection w:val="tbRlV"/>
            <w:vAlign w:val="center"/>
          </w:tcPr>
          <w:p w14:paraId="5FB62461">
            <w:pPr>
              <w:spacing w:line="360" w:lineRule="auto"/>
              <w:jc w:val="center"/>
              <w:rPr>
                <w:rFonts w:asciiTheme="minorEastAsia" w:hAnsiTheme="minorEastAsia" w:eastAsiaTheme="minorEastAsia" w:cstheme="minorEastAsia"/>
                <w:sz w:val="24"/>
                <w:szCs w:val="24"/>
              </w:rPr>
            </w:pPr>
          </w:p>
        </w:tc>
        <w:tc>
          <w:tcPr>
            <w:tcW w:w="615"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textDirection w:val="tbRlV"/>
            <w:vAlign w:val="center"/>
          </w:tcPr>
          <w:p w14:paraId="4F23E7FC">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限定选修课</w:t>
            </w:r>
          </w:p>
        </w:tc>
        <w:tc>
          <w:tcPr>
            <w:tcW w:w="16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D90EBB7">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创业指导</w:t>
            </w:r>
          </w:p>
        </w:tc>
        <w:tc>
          <w:tcPr>
            <w:tcW w:w="69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0CA661C">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JC017</w:t>
            </w:r>
          </w:p>
        </w:tc>
        <w:tc>
          <w:tcPr>
            <w:tcW w:w="5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8F2E7BF">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36</w:t>
            </w:r>
          </w:p>
        </w:tc>
        <w:tc>
          <w:tcPr>
            <w:tcW w:w="46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CC9A12E">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18</w:t>
            </w:r>
          </w:p>
        </w:tc>
        <w:tc>
          <w:tcPr>
            <w:tcW w:w="47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60DDFCB">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18</w:t>
            </w:r>
          </w:p>
        </w:tc>
        <w:tc>
          <w:tcPr>
            <w:tcW w:w="4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B9F6DF3">
            <w:pPr>
              <w:spacing w:line="360" w:lineRule="auto"/>
              <w:jc w:val="center"/>
              <w:rPr>
                <w:rFonts w:asciiTheme="minorEastAsia" w:hAnsiTheme="minorEastAsia" w:eastAsiaTheme="minorEastAsia" w:cstheme="minorEastAsia"/>
                <w:sz w:val="24"/>
                <w:szCs w:val="24"/>
              </w:rPr>
            </w:pPr>
          </w:p>
        </w:tc>
        <w:tc>
          <w:tcPr>
            <w:tcW w:w="45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9833888">
            <w:pPr>
              <w:spacing w:line="360" w:lineRule="auto"/>
              <w:jc w:val="center"/>
              <w:rPr>
                <w:rFonts w:asciiTheme="minorEastAsia" w:hAnsiTheme="minorEastAsia" w:eastAsiaTheme="minorEastAsia" w:cstheme="minorEastAsia"/>
                <w:sz w:val="24"/>
                <w:szCs w:val="24"/>
              </w:rPr>
            </w:pPr>
          </w:p>
        </w:tc>
        <w:tc>
          <w:tcPr>
            <w:tcW w:w="45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A432EAC">
            <w:pPr>
              <w:spacing w:line="360" w:lineRule="auto"/>
              <w:jc w:val="center"/>
              <w:rPr>
                <w:rFonts w:asciiTheme="minorEastAsia" w:hAnsiTheme="minorEastAsia" w:eastAsiaTheme="minorEastAsia" w:cstheme="minorEastAsia"/>
                <w:sz w:val="24"/>
                <w:szCs w:val="24"/>
              </w:rPr>
            </w:pPr>
          </w:p>
        </w:tc>
        <w:tc>
          <w:tcPr>
            <w:tcW w:w="4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1056705">
            <w:pPr>
              <w:spacing w:line="360" w:lineRule="auto"/>
              <w:jc w:val="center"/>
              <w:rPr>
                <w:rFonts w:asciiTheme="minorEastAsia" w:hAnsiTheme="minorEastAsia" w:eastAsiaTheme="minorEastAsia" w:cstheme="minorEastAsia"/>
                <w:sz w:val="24"/>
                <w:szCs w:val="24"/>
              </w:rPr>
            </w:pPr>
          </w:p>
        </w:tc>
        <w:tc>
          <w:tcPr>
            <w:tcW w:w="45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46C5FA6">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53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6BE1FDF">
            <w:pPr>
              <w:spacing w:line="360" w:lineRule="auto"/>
              <w:jc w:val="center"/>
              <w:rPr>
                <w:rFonts w:asciiTheme="minorEastAsia" w:hAnsiTheme="minorEastAsia" w:eastAsiaTheme="minorEastAsia" w:cstheme="minorEastAsia"/>
                <w:sz w:val="24"/>
                <w:szCs w:val="24"/>
              </w:rPr>
            </w:pPr>
          </w:p>
        </w:tc>
        <w:tc>
          <w:tcPr>
            <w:tcW w:w="6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162B358">
            <w:pPr>
              <w:widowControl/>
              <w:spacing w:line="360" w:lineRule="auto"/>
              <w:jc w:val="center"/>
              <w:rPr>
                <w:rFonts w:asciiTheme="minorEastAsia" w:hAnsiTheme="minorEastAsia" w:eastAsiaTheme="minorEastAsia" w:cstheme="minorEastAsia"/>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694822D">
            <w:pPr>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w:t>
            </w:r>
          </w:p>
        </w:tc>
      </w:tr>
      <w:tr w14:paraId="35889977">
        <w:tblPrEx>
          <w:tblCellMar>
            <w:top w:w="0" w:type="dxa"/>
            <w:left w:w="0" w:type="dxa"/>
            <w:bottom w:w="0" w:type="dxa"/>
            <w:right w:w="0" w:type="dxa"/>
          </w:tblCellMar>
        </w:tblPrEx>
        <w:trPr>
          <w:trHeight w:val="419" w:hRule="exact"/>
          <w:jc w:val="center"/>
        </w:trPr>
        <w:tc>
          <w:tcPr>
            <w:tcW w:w="511"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textDirection w:val="tbRlV"/>
            <w:vAlign w:val="center"/>
          </w:tcPr>
          <w:p w14:paraId="311828FC">
            <w:pPr>
              <w:spacing w:line="360" w:lineRule="auto"/>
              <w:jc w:val="center"/>
              <w:rPr>
                <w:rFonts w:asciiTheme="minorEastAsia" w:hAnsiTheme="minorEastAsia" w:eastAsiaTheme="minorEastAsia" w:cstheme="minorEastAsia"/>
                <w:sz w:val="24"/>
                <w:szCs w:val="24"/>
              </w:rPr>
            </w:pPr>
          </w:p>
        </w:tc>
        <w:tc>
          <w:tcPr>
            <w:tcW w:w="615"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textDirection w:val="tbRlV"/>
            <w:vAlign w:val="center"/>
          </w:tcPr>
          <w:p w14:paraId="507E2861">
            <w:pPr>
              <w:spacing w:line="360" w:lineRule="auto"/>
              <w:jc w:val="center"/>
              <w:rPr>
                <w:rFonts w:asciiTheme="minorEastAsia" w:hAnsiTheme="minorEastAsia" w:eastAsiaTheme="minorEastAsia" w:cstheme="minorEastAsia"/>
                <w:sz w:val="24"/>
                <w:szCs w:val="24"/>
              </w:rPr>
            </w:pPr>
          </w:p>
        </w:tc>
        <w:tc>
          <w:tcPr>
            <w:tcW w:w="16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EDC6C31">
            <w:pPr>
              <w:widowControl/>
              <w:spacing w:line="360" w:lineRule="auto"/>
              <w:jc w:val="center"/>
              <w:rPr>
                <w:rFonts w:asciiTheme="minorEastAsia" w:hAnsiTheme="minorEastAsia" w:eastAsiaTheme="minorEastAsia" w:cstheme="minorEastAsia"/>
                <w:sz w:val="24"/>
                <w:szCs w:val="24"/>
                <w:lang w:val="zh-TW"/>
              </w:rPr>
            </w:pPr>
            <w:r>
              <w:rPr>
                <w:rFonts w:hint="eastAsia" w:asciiTheme="minorEastAsia" w:hAnsiTheme="minorEastAsia" w:eastAsiaTheme="minorEastAsia" w:cstheme="minorEastAsia"/>
                <w:sz w:val="24"/>
                <w:szCs w:val="24"/>
                <w:lang w:val="zh-TW"/>
              </w:rPr>
              <w:t>团队合作</w:t>
            </w:r>
          </w:p>
        </w:tc>
        <w:tc>
          <w:tcPr>
            <w:tcW w:w="69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D3F9D63">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zh-TW" w:eastAsia="zh-TW"/>
              </w:rPr>
              <w:t>JC006</w:t>
            </w:r>
          </w:p>
        </w:tc>
        <w:tc>
          <w:tcPr>
            <w:tcW w:w="5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C64729C">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36</w:t>
            </w:r>
          </w:p>
        </w:tc>
        <w:tc>
          <w:tcPr>
            <w:tcW w:w="46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259F433">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18</w:t>
            </w:r>
          </w:p>
        </w:tc>
        <w:tc>
          <w:tcPr>
            <w:tcW w:w="47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F1F746B">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18</w:t>
            </w:r>
          </w:p>
        </w:tc>
        <w:tc>
          <w:tcPr>
            <w:tcW w:w="4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4553496">
            <w:pPr>
              <w:spacing w:line="360" w:lineRule="auto"/>
              <w:jc w:val="center"/>
              <w:rPr>
                <w:rFonts w:asciiTheme="minorEastAsia" w:hAnsiTheme="minorEastAsia" w:eastAsiaTheme="minorEastAsia" w:cstheme="minorEastAsia"/>
                <w:sz w:val="24"/>
                <w:szCs w:val="24"/>
              </w:rPr>
            </w:pPr>
          </w:p>
        </w:tc>
        <w:tc>
          <w:tcPr>
            <w:tcW w:w="45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1DB6141">
            <w:pPr>
              <w:spacing w:line="360" w:lineRule="auto"/>
              <w:jc w:val="center"/>
              <w:rPr>
                <w:rFonts w:asciiTheme="minorEastAsia" w:hAnsiTheme="minorEastAsia" w:eastAsiaTheme="minorEastAsia" w:cstheme="minorEastAsia"/>
                <w:sz w:val="24"/>
                <w:szCs w:val="24"/>
              </w:rPr>
            </w:pPr>
          </w:p>
        </w:tc>
        <w:tc>
          <w:tcPr>
            <w:tcW w:w="45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6D8A5FF">
            <w:pPr>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4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C83E300">
            <w:pPr>
              <w:spacing w:line="360" w:lineRule="auto"/>
              <w:jc w:val="center"/>
              <w:rPr>
                <w:rFonts w:asciiTheme="minorEastAsia" w:hAnsiTheme="minorEastAsia" w:eastAsiaTheme="minorEastAsia" w:cstheme="minorEastAsia"/>
                <w:sz w:val="24"/>
                <w:szCs w:val="24"/>
              </w:rPr>
            </w:pPr>
          </w:p>
        </w:tc>
        <w:tc>
          <w:tcPr>
            <w:tcW w:w="45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B300548">
            <w:pPr>
              <w:widowControl/>
              <w:spacing w:line="360" w:lineRule="auto"/>
              <w:jc w:val="center"/>
              <w:rPr>
                <w:rFonts w:asciiTheme="minorEastAsia" w:hAnsiTheme="minorEastAsia" w:eastAsiaTheme="minorEastAsia" w:cstheme="minorEastAsia"/>
                <w:sz w:val="24"/>
                <w:szCs w:val="24"/>
              </w:rPr>
            </w:pPr>
          </w:p>
        </w:tc>
        <w:tc>
          <w:tcPr>
            <w:tcW w:w="53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0575510">
            <w:pPr>
              <w:spacing w:line="360" w:lineRule="auto"/>
              <w:jc w:val="center"/>
              <w:rPr>
                <w:rFonts w:asciiTheme="minorEastAsia" w:hAnsiTheme="minorEastAsia" w:eastAsiaTheme="minorEastAsia" w:cstheme="minorEastAsia"/>
                <w:sz w:val="24"/>
                <w:szCs w:val="24"/>
              </w:rPr>
            </w:pPr>
          </w:p>
        </w:tc>
        <w:tc>
          <w:tcPr>
            <w:tcW w:w="6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6479C52">
            <w:pPr>
              <w:widowControl/>
              <w:spacing w:line="360" w:lineRule="auto"/>
              <w:jc w:val="center"/>
              <w:rPr>
                <w:rFonts w:asciiTheme="minorEastAsia" w:hAnsiTheme="minorEastAsia" w:eastAsiaTheme="minorEastAsia" w:cstheme="minorEastAsia"/>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9865D7C">
            <w:pPr>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p>
        </w:tc>
      </w:tr>
      <w:tr w14:paraId="737FE6BA">
        <w:tblPrEx>
          <w:tblCellMar>
            <w:top w:w="0" w:type="dxa"/>
            <w:left w:w="0" w:type="dxa"/>
            <w:bottom w:w="0" w:type="dxa"/>
            <w:right w:w="0" w:type="dxa"/>
          </w:tblCellMar>
        </w:tblPrEx>
        <w:trPr>
          <w:trHeight w:val="409" w:hRule="exact"/>
          <w:jc w:val="center"/>
        </w:trPr>
        <w:tc>
          <w:tcPr>
            <w:tcW w:w="511"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textDirection w:val="tbRlV"/>
            <w:vAlign w:val="center"/>
          </w:tcPr>
          <w:p w14:paraId="3B04B082">
            <w:pPr>
              <w:spacing w:line="360" w:lineRule="auto"/>
              <w:jc w:val="center"/>
              <w:rPr>
                <w:rFonts w:asciiTheme="minorEastAsia" w:hAnsiTheme="minorEastAsia" w:eastAsiaTheme="minorEastAsia" w:cstheme="minorEastAsia"/>
                <w:sz w:val="24"/>
                <w:szCs w:val="24"/>
              </w:rPr>
            </w:pPr>
          </w:p>
        </w:tc>
        <w:tc>
          <w:tcPr>
            <w:tcW w:w="615"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textDirection w:val="tbRlV"/>
            <w:vAlign w:val="center"/>
          </w:tcPr>
          <w:p w14:paraId="0BF2E940">
            <w:pPr>
              <w:spacing w:line="360" w:lineRule="auto"/>
              <w:jc w:val="center"/>
              <w:rPr>
                <w:rFonts w:asciiTheme="minorEastAsia" w:hAnsiTheme="minorEastAsia" w:eastAsiaTheme="minorEastAsia" w:cstheme="minorEastAsia"/>
                <w:sz w:val="24"/>
                <w:szCs w:val="24"/>
              </w:rPr>
            </w:pPr>
          </w:p>
        </w:tc>
        <w:tc>
          <w:tcPr>
            <w:tcW w:w="16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98D22EA">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中华优秀传统文化</w:t>
            </w:r>
          </w:p>
        </w:tc>
        <w:tc>
          <w:tcPr>
            <w:tcW w:w="69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49B362D">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JC028</w:t>
            </w:r>
          </w:p>
        </w:tc>
        <w:tc>
          <w:tcPr>
            <w:tcW w:w="5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D353C89">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36</w:t>
            </w:r>
          </w:p>
        </w:tc>
        <w:tc>
          <w:tcPr>
            <w:tcW w:w="46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27B0874">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18</w:t>
            </w:r>
          </w:p>
        </w:tc>
        <w:tc>
          <w:tcPr>
            <w:tcW w:w="47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FF17F96">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18</w:t>
            </w:r>
          </w:p>
        </w:tc>
        <w:tc>
          <w:tcPr>
            <w:tcW w:w="4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ECC7100">
            <w:pPr>
              <w:spacing w:line="360" w:lineRule="auto"/>
              <w:jc w:val="center"/>
              <w:rPr>
                <w:rFonts w:asciiTheme="minorEastAsia" w:hAnsiTheme="minorEastAsia" w:eastAsiaTheme="minorEastAsia" w:cstheme="minorEastAsia"/>
                <w:sz w:val="24"/>
                <w:szCs w:val="24"/>
              </w:rPr>
            </w:pPr>
          </w:p>
        </w:tc>
        <w:tc>
          <w:tcPr>
            <w:tcW w:w="45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45F2B6A">
            <w:pPr>
              <w:spacing w:line="360" w:lineRule="auto"/>
              <w:jc w:val="center"/>
              <w:rPr>
                <w:rFonts w:asciiTheme="minorEastAsia" w:hAnsiTheme="minorEastAsia" w:eastAsiaTheme="minorEastAsia" w:cstheme="minorEastAsia"/>
                <w:sz w:val="24"/>
                <w:szCs w:val="24"/>
              </w:rPr>
            </w:pPr>
          </w:p>
        </w:tc>
        <w:tc>
          <w:tcPr>
            <w:tcW w:w="45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56BA256">
            <w:pPr>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4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D410D2E">
            <w:pPr>
              <w:spacing w:line="360" w:lineRule="auto"/>
              <w:jc w:val="center"/>
              <w:rPr>
                <w:rFonts w:asciiTheme="minorEastAsia" w:hAnsiTheme="minorEastAsia" w:eastAsiaTheme="minorEastAsia" w:cstheme="minorEastAsia"/>
                <w:sz w:val="24"/>
                <w:szCs w:val="24"/>
              </w:rPr>
            </w:pPr>
          </w:p>
        </w:tc>
        <w:tc>
          <w:tcPr>
            <w:tcW w:w="45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B8045E7">
            <w:pPr>
              <w:widowControl/>
              <w:spacing w:line="360" w:lineRule="auto"/>
              <w:jc w:val="center"/>
              <w:rPr>
                <w:rFonts w:asciiTheme="minorEastAsia" w:hAnsiTheme="minorEastAsia" w:eastAsiaTheme="minorEastAsia" w:cstheme="minorEastAsia"/>
                <w:sz w:val="24"/>
                <w:szCs w:val="24"/>
              </w:rPr>
            </w:pPr>
          </w:p>
        </w:tc>
        <w:tc>
          <w:tcPr>
            <w:tcW w:w="53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AD656C6">
            <w:pPr>
              <w:spacing w:line="360" w:lineRule="auto"/>
              <w:jc w:val="center"/>
              <w:rPr>
                <w:rFonts w:asciiTheme="minorEastAsia" w:hAnsiTheme="minorEastAsia" w:eastAsiaTheme="minorEastAsia" w:cstheme="minorEastAsia"/>
                <w:sz w:val="24"/>
                <w:szCs w:val="24"/>
              </w:rPr>
            </w:pPr>
          </w:p>
        </w:tc>
        <w:tc>
          <w:tcPr>
            <w:tcW w:w="6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B9C5729">
            <w:pPr>
              <w:widowControl/>
              <w:spacing w:line="360" w:lineRule="auto"/>
              <w:jc w:val="center"/>
              <w:rPr>
                <w:rFonts w:asciiTheme="minorEastAsia" w:hAnsiTheme="minorEastAsia" w:eastAsiaTheme="minorEastAsia" w:cstheme="minorEastAsia"/>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C1EA3D0">
            <w:pPr>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p>
        </w:tc>
      </w:tr>
      <w:tr w14:paraId="2548EE3B">
        <w:tblPrEx>
          <w:tblCellMar>
            <w:top w:w="0" w:type="dxa"/>
            <w:left w:w="0" w:type="dxa"/>
            <w:bottom w:w="0" w:type="dxa"/>
            <w:right w:w="0" w:type="dxa"/>
          </w:tblCellMar>
        </w:tblPrEx>
        <w:trPr>
          <w:trHeight w:val="445" w:hRule="exact"/>
          <w:jc w:val="center"/>
        </w:trPr>
        <w:tc>
          <w:tcPr>
            <w:tcW w:w="511"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textDirection w:val="tbRlV"/>
            <w:vAlign w:val="center"/>
          </w:tcPr>
          <w:p w14:paraId="31B9CE7B">
            <w:pPr>
              <w:spacing w:line="360" w:lineRule="auto"/>
              <w:jc w:val="center"/>
              <w:rPr>
                <w:rFonts w:asciiTheme="minorEastAsia" w:hAnsiTheme="minorEastAsia" w:eastAsiaTheme="minorEastAsia" w:cstheme="minorEastAsia"/>
                <w:sz w:val="24"/>
                <w:szCs w:val="24"/>
              </w:rPr>
            </w:pPr>
          </w:p>
        </w:tc>
        <w:tc>
          <w:tcPr>
            <w:tcW w:w="615"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textDirection w:val="tbRlV"/>
            <w:vAlign w:val="center"/>
          </w:tcPr>
          <w:p w14:paraId="369DACA0">
            <w:pPr>
              <w:spacing w:line="360" w:lineRule="auto"/>
              <w:jc w:val="center"/>
              <w:rPr>
                <w:rFonts w:asciiTheme="minorEastAsia" w:hAnsiTheme="minorEastAsia" w:eastAsiaTheme="minorEastAsia" w:cstheme="minorEastAsia"/>
                <w:sz w:val="24"/>
                <w:szCs w:val="24"/>
              </w:rPr>
            </w:pPr>
          </w:p>
        </w:tc>
        <w:tc>
          <w:tcPr>
            <w:tcW w:w="16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703D67B">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应用文写作</w:t>
            </w:r>
          </w:p>
        </w:tc>
        <w:tc>
          <w:tcPr>
            <w:tcW w:w="69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B4FB4EA">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JC018</w:t>
            </w:r>
          </w:p>
        </w:tc>
        <w:tc>
          <w:tcPr>
            <w:tcW w:w="5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01F9E58">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36</w:t>
            </w:r>
          </w:p>
        </w:tc>
        <w:tc>
          <w:tcPr>
            <w:tcW w:w="46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FE23474">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18</w:t>
            </w:r>
          </w:p>
        </w:tc>
        <w:tc>
          <w:tcPr>
            <w:tcW w:w="47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9C3AC3D">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18</w:t>
            </w:r>
          </w:p>
        </w:tc>
        <w:tc>
          <w:tcPr>
            <w:tcW w:w="4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B14CFFF">
            <w:pPr>
              <w:spacing w:line="360" w:lineRule="auto"/>
              <w:jc w:val="center"/>
              <w:rPr>
                <w:rFonts w:asciiTheme="minorEastAsia" w:hAnsiTheme="minorEastAsia" w:eastAsiaTheme="minorEastAsia" w:cstheme="minorEastAsia"/>
                <w:sz w:val="24"/>
                <w:szCs w:val="24"/>
              </w:rPr>
            </w:pPr>
          </w:p>
        </w:tc>
        <w:tc>
          <w:tcPr>
            <w:tcW w:w="45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B6FEEFC">
            <w:pPr>
              <w:spacing w:line="360" w:lineRule="auto"/>
              <w:jc w:val="center"/>
              <w:rPr>
                <w:rFonts w:asciiTheme="minorEastAsia" w:hAnsiTheme="minorEastAsia" w:eastAsiaTheme="minorEastAsia" w:cstheme="minorEastAsia"/>
                <w:sz w:val="24"/>
                <w:szCs w:val="24"/>
              </w:rPr>
            </w:pPr>
          </w:p>
        </w:tc>
        <w:tc>
          <w:tcPr>
            <w:tcW w:w="45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FC4EF38">
            <w:pPr>
              <w:spacing w:line="360" w:lineRule="auto"/>
              <w:jc w:val="center"/>
              <w:rPr>
                <w:rFonts w:asciiTheme="minorEastAsia" w:hAnsiTheme="minorEastAsia" w:eastAsiaTheme="minorEastAsia" w:cstheme="minorEastAsia"/>
                <w:sz w:val="24"/>
                <w:szCs w:val="24"/>
              </w:rPr>
            </w:pPr>
          </w:p>
        </w:tc>
        <w:tc>
          <w:tcPr>
            <w:tcW w:w="4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11A0C44">
            <w:pPr>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45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D235FD1">
            <w:pPr>
              <w:widowControl/>
              <w:spacing w:line="360" w:lineRule="auto"/>
              <w:jc w:val="center"/>
              <w:rPr>
                <w:rFonts w:asciiTheme="minorEastAsia" w:hAnsiTheme="minorEastAsia" w:eastAsiaTheme="minorEastAsia" w:cstheme="minorEastAsia"/>
                <w:sz w:val="24"/>
                <w:szCs w:val="24"/>
              </w:rPr>
            </w:pPr>
          </w:p>
        </w:tc>
        <w:tc>
          <w:tcPr>
            <w:tcW w:w="53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0DA90DF">
            <w:pPr>
              <w:spacing w:line="360" w:lineRule="auto"/>
              <w:jc w:val="center"/>
              <w:rPr>
                <w:rFonts w:asciiTheme="minorEastAsia" w:hAnsiTheme="minorEastAsia" w:eastAsiaTheme="minorEastAsia" w:cstheme="minorEastAsia"/>
                <w:sz w:val="24"/>
                <w:szCs w:val="24"/>
              </w:rPr>
            </w:pPr>
          </w:p>
        </w:tc>
        <w:tc>
          <w:tcPr>
            <w:tcW w:w="6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05CB9A5">
            <w:pPr>
              <w:widowControl/>
              <w:spacing w:line="360" w:lineRule="auto"/>
              <w:jc w:val="center"/>
              <w:rPr>
                <w:rFonts w:asciiTheme="minorEastAsia" w:hAnsiTheme="minorEastAsia" w:eastAsiaTheme="minorEastAsia" w:cstheme="minorEastAsia"/>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29245C6">
            <w:pPr>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r>
      <w:tr w14:paraId="1145CE48">
        <w:tblPrEx>
          <w:tblCellMar>
            <w:top w:w="0" w:type="dxa"/>
            <w:left w:w="0" w:type="dxa"/>
            <w:bottom w:w="0" w:type="dxa"/>
            <w:right w:w="0" w:type="dxa"/>
          </w:tblCellMar>
        </w:tblPrEx>
        <w:trPr>
          <w:trHeight w:val="428" w:hRule="exact"/>
          <w:jc w:val="center"/>
        </w:trPr>
        <w:tc>
          <w:tcPr>
            <w:tcW w:w="511"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textDirection w:val="tbRlV"/>
            <w:vAlign w:val="center"/>
          </w:tcPr>
          <w:p w14:paraId="3A85E35E">
            <w:pPr>
              <w:spacing w:line="360" w:lineRule="auto"/>
              <w:jc w:val="center"/>
              <w:rPr>
                <w:rFonts w:asciiTheme="minorEastAsia" w:hAnsiTheme="minorEastAsia" w:eastAsiaTheme="minorEastAsia" w:cstheme="minorEastAsia"/>
                <w:sz w:val="24"/>
                <w:szCs w:val="24"/>
              </w:rPr>
            </w:pPr>
          </w:p>
        </w:tc>
        <w:tc>
          <w:tcPr>
            <w:tcW w:w="2925" w:type="dxa"/>
            <w:gridSpan w:val="3"/>
            <w:tcBorders>
              <w:top w:val="single" w:color="000000" w:sz="4" w:space="0"/>
              <w:left w:val="single" w:color="000000" w:sz="4" w:space="0"/>
              <w:bottom w:val="single" w:color="000000" w:sz="4" w:space="0"/>
              <w:right w:val="single" w:color="000000" w:sz="4" w:space="0"/>
            </w:tcBorders>
            <w:shd w:val="clear" w:color="auto" w:fill="D7D7D7" w:themeFill="background1" w:themeFillShade="D8"/>
            <w:tcMar>
              <w:top w:w="12" w:type="dxa"/>
              <w:left w:w="12" w:type="dxa"/>
              <w:right w:w="12" w:type="dxa"/>
            </w:tcMar>
            <w:vAlign w:val="center"/>
          </w:tcPr>
          <w:p w14:paraId="5623F063">
            <w:pPr>
              <w:widowControl/>
              <w:spacing w:line="360" w:lineRule="auto"/>
              <w:jc w:val="center"/>
              <w:rPr>
                <w:rFonts w:asciiTheme="minorEastAsia" w:hAnsiTheme="minorEastAsia" w:eastAsiaTheme="minorEastAsia" w:cstheme="minorEastAsia"/>
                <w:b/>
                <w:bCs/>
                <w:color w:val="F79646" w:themeColor="accent6"/>
                <w:sz w:val="24"/>
                <w:szCs w:val="24"/>
                <w14:textFill>
                  <w14:solidFill>
                    <w14:schemeClr w14:val="accent6"/>
                  </w14:solidFill>
                </w14:textFill>
              </w:rPr>
            </w:pPr>
            <w:r>
              <w:rPr>
                <w:rFonts w:hint="eastAsia" w:asciiTheme="minorEastAsia" w:hAnsiTheme="minorEastAsia" w:eastAsiaTheme="minorEastAsia" w:cstheme="minorEastAsia"/>
                <w:b/>
                <w:bCs/>
                <w:color w:val="F79646" w:themeColor="accent6"/>
                <w:sz w:val="24"/>
                <w:szCs w:val="24"/>
                <w14:textFill>
                  <w14:solidFill>
                    <w14:schemeClr w14:val="accent6"/>
                  </w14:solidFill>
                </w14:textFill>
              </w:rPr>
              <w:t>小计</w:t>
            </w:r>
          </w:p>
        </w:tc>
        <w:tc>
          <w:tcPr>
            <w:tcW w:w="520"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tcMar>
              <w:top w:w="12" w:type="dxa"/>
              <w:left w:w="12" w:type="dxa"/>
              <w:right w:w="12" w:type="dxa"/>
            </w:tcMar>
            <w:vAlign w:val="center"/>
          </w:tcPr>
          <w:p w14:paraId="0FDE4590">
            <w:pPr>
              <w:widowControl/>
              <w:spacing w:line="360" w:lineRule="auto"/>
              <w:jc w:val="center"/>
              <w:textAlignment w:val="center"/>
              <w:rPr>
                <w:rFonts w:asciiTheme="minorEastAsia" w:hAnsiTheme="minorEastAsia" w:eastAsiaTheme="minorEastAsia" w:cstheme="minorEastAsia"/>
                <w:b/>
                <w:bCs/>
                <w:color w:val="F79646" w:themeColor="accent6"/>
                <w:sz w:val="24"/>
                <w:szCs w:val="24"/>
                <w14:textFill>
                  <w14:solidFill>
                    <w14:schemeClr w14:val="accent6"/>
                  </w14:solidFill>
                </w14:textFill>
              </w:rPr>
            </w:pPr>
            <w:r>
              <w:rPr>
                <w:rFonts w:hint="eastAsia" w:asciiTheme="minorEastAsia" w:hAnsiTheme="minorEastAsia" w:eastAsiaTheme="minorEastAsia" w:cstheme="minorEastAsia"/>
                <w:b/>
                <w:bCs/>
                <w:color w:val="F79646" w:themeColor="accent6"/>
                <w:kern w:val="0"/>
                <w:sz w:val="24"/>
                <w:szCs w:val="24"/>
                <w:lang w:bidi="ar"/>
                <w14:textFill>
                  <w14:solidFill>
                    <w14:schemeClr w14:val="accent6"/>
                  </w14:solidFill>
                </w14:textFill>
              </w:rPr>
              <w:t>144</w:t>
            </w:r>
          </w:p>
        </w:tc>
        <w:tc>
          <w:tcPr>
            <w:tcW w:w="468"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tcMar>
              <w:top w:w="12" w:type="dxa"/>
              <w:left w:w="12" w:type="dxa"/>
              <w:right w:w="12" w:type="dxa"/>
            </w:tcMar>
            <w:vAlign w:val="center"/>
          </w:tcPr>
          <w:p w14:paraId="533E92F9">
            <w:pPr>
              <w:widowControl/>
              <w:spacing w:line="360" w:lineRule="auto"/>
              <w:jc w:val="center"/>
              <w:textAlignment w:val="center"/>
              <w:rPr>
                <w:rFonts w:asciiTheme="minorEastAsia" w:hAnsiTheme="minorEastAsia" w:eastAsiaTheme="minorEastAsia" w:cstheme="minorEastAsia"/>
                <w:b/>
                <w:bCs/>
                <w:color w:val="F79646" w:themeColor="accent6"/>
                <w:sz w:val="24"/>
                <w:szCs w:val="24"/>
                <w14:textFill>
                  <w14:solidFill>
                    <w14:schemeClr w14:val="accent6"/>
                  </w14:solidFill>
                </w14:textFill>
              </w:rPr>
            </w:pPr>
            <w:r>
              <w:rPr>
                <w:rFonts w:hint="eastAsia" w:asciiTheme="minorEastAsia" w:hAnsiTheme="minorEastAsia" w:eastAsiaTheme="minorEastAsia" w:cstheme="minorEastAsia"/>
                <w:b/>
                <w:bCs/>
                <w:color w:val="F79646" w:themeColor="accent6"/>
                <w:kern w:val="0"/>
                <w:sz w:val="24"/>
                <w:szCs w:val="24"/>
                <w:lang w:bidi="ar"/>
                <w14:textFill>
                  <w14:solidFill>
                    <w14:schemeClr w14:val="accent6"/>
                  </w14:solidFill>
                </w14:textFill>
              </w:rPr>
              <w:t>72</w:t>
            </w:r>
          </w:p>
        </w:tc>
        <w:tc>
          <w:tcPr>
            <w:tcW w:w="477"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tcMar>
              <w:top w:w="12" w:type="dxa"/>
              <w:left w:w="12" w:type="dxa"/>
              <w:right w:w="12" w:type="dxa"/>
            </w:tcMar>
            <w:vAlign w:val="center"/>
          </w:tcPr>
          <w:p w14:paraId="68187BD4">
            <w:pPr>
              <w:widowControl/>
              <w:spacing w:line="360" w:lineRule="auto"/>
              <w:jc w:val="center"/>
              <w:textAlignment w:val="center"/>
              <w:rPr>
                <w:rFonts w:asciiTheme="minorEastAsia" w:hAnsiTheme="minorEastAsia" w:eastAsiaTheme="minorEastAsia" w:cstheme="minorEastAsia"/>
                <w:b/>
                <w:bCs/>
                <w:color w:val="F79646" w:themeColor="accent6"/>
                <w:sz w:val="24"/>
                <w:szCs w:val="24"/>
                <w14:textFill>
                  <w14:solidFill>
                    <w14:schemeClr w14:val="accent6"/>
                  </w14:solidFill>
                </w14:textFill>
              </w:rPr>
            </w:pPr>
            <w:r>
              <w:rPr>
                <w:rFonts w:hint="eastAsia" w:asciiTheme="minorEastAsia" w:hAnsiTheme="minorEastAsia" w:eastAsiaTheme="minorEastAsia" w:cstheme="minorEastAsia"/>
                <w:b/>
                <w:bCs/>
                <w:color w:val="F79646" w:themeColor="accent6"/>
                <w:kern w:val="0"/>
                <w:sz w:val="24"/>
                <w:szCs w:val="24"/>
                <w:lang w:bidi="ar"/>
                <w14:textFill>
                  <w14:solidFill>
                    <w14:schemeClr w14:val="accent6"/>
                  </w14:solidFill>
                </w14:textFill>
              </w:rPr>
              <w:t>72</w:t>
            </w:r>
          </w:p>
        </w:tc>
        <w:tc>
          <w:tcPr>
            <w:tcW w:w="435"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tcMar>
              <w:top w:w="12" w:type="dxa"/>
              <w:left w:w="12" w:type="dxa"/>
              <w:right w:w="12" w:type="dxa"/>
            </w:tcMar>
            <w:vAlign w:val="center"/>
          </w:tcPr>
          <w:p w14:paraId="7EAB912A">
            <w:pPr>
              <w:spacing w:line="360" w:lineRule="auto"/>
              <w:jc w:val="center"/>
              <w:rPr>
                <w:rFonts w:asciiTheme="minorEastAsia" w:hAnsiTheme="minorEastAsia" w:eastAsiaTheme="minorEastAsia" w:cstheme="minorEastAsia"/>
                <w:b/>
                <w:bCs/>
                <w:color w:val="F79646" w:themeColor="accent6"/>
                <w:sz w:val="24"/>
                <w:szCs w:val="24"/>
                <w14:textFill>
                  <w14:solidFill>
                    <w14:schemeClr w14:val="accent6"/>
                  </w14:solidFill>
                </w14:textFill>
              </w:rPr>
            </w:pPr>
            <w:r>
              <w:rPr>
                <w:rFonts w:hint="eastAsia" w:asciiTheme="minorEastAsia" w:hAnsiTheme="minorEastAsia" w:eastAsiaTheme="minorEastAsia" w:cstheme="minorEastAsia"/>
                <w:b/>
                <w:bCs/>
                <w:color w:val="F79646" w:themeColor="accent6"/>
                <w:sz w:val="24"/>
                <w:szCs w:val="24"/>
                <w14:textFill>
                  <w14:solidFill>
                    <w14:schemeClr w14:val="accent6"/>
                  </w14:solidFill>
                </w14:textFill>
              </w:rPr>
              <w:t>0</w:t>
            </w:r>
          </w:p>
        </w:tc>
        <w:tc>
          <w:tcPr>
            <w:tcW w:w="456"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tcMar>
              <w:top w:w="12" w:type="dxa"/>
              <w:left w:w="12" w:type="dxa"/>
              <w:right w:w="12" w:type="dxa"/>
            </w:tcMar>
            <w:vAlign w:val="center"/>
          </w:tcPr>
          <w:p w14:paraId="3480C48E">
            <w:pPr>
              <w:spacing w:line="360" w:lineRule="auto"/>
              <w:jc w:val="center"/>
              <w:rPr>
                <w:rFonts w:asciiTheme="minorEastAsia" w:hAnsiTheme="minorEastAsia" w:eastAsiaTheme="minorEastAsia" w:cstheme="minorEastAsia"/>
                <w:b/>
                <w:bCs/>
                <w:color w:val="F79646" w:themeColor="accent6"/>
                <w:sz w:val="24"/>
                <w:szCs w:val="24"/>
                <w14:textFill>
                  <w14:solidFill>
                    <w14:schemeClr w14:val="accent6"/>
                  </w14:solidFill>
                </w14:textFill>
              </w:rPr>
            </w:pPr>
            <w:r>
              <w:rPr>
                <w:rFonts w:hint="eastAsia" w:asciiTheme="minorEastAsia" w:hAnsiTheme="minorEastAsia" w:eastAsiaTheme="minorEastAsia" w:cstheme="minorEastAsia"/>
                <w:b/>
                <w:bCs/>
                <w:color w:val="F79646" w:themeColor="accent6"/>
                <w:sz w:val="24"/>
                <w:szCs w:val="24"/>
                <w14:textFill>
                  <w14:solidFill>
                    <w14:schemeClr w14:val="accent6"/>
                  </w14:solidFill>
                </w14:textFill>
              </w:rPr>
              <w:t>0</w:t>
            </w:r>
          </w:p>
        </w:tc>
        <w:tc>
          <w:tcPr>
            <w:tcW w:w="456"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tcMar>
              <w:top w:w="12" w:type="dxa"/>
              <w:left w:w="12" w:type="dxa"/>
              <w:right w:w="12" w:type="dxa"/>
            </w:tcMar>
            <w:vAlign w:val="center"/>
          </w:tcPr>
          <w:p w14:paraId="3A27AF45">
            <w:pPr>
              <w:spacing w:line="360" w:lineRule="auto"/>
              <w:jc w:val="center"/>
              <w:rPr>
                <w:rFonts w:asciiTheme="minorEastAsia" w:hAnsiTheme="minorEastAsia" w:eastAsiaTheme="minorEastAsia" w:cstheme="minorEastAsia"/>
                <w:b/>
                <w:bCs/>
                <w:color w:val="F79646" w:themeColor="accent6"/>
                <w:sz w:val="24"/>
                <w:szCs w:val="24"/>
                <w14:textFill>
                  <w14:solidFill>
                    <w14:schemeClr w14:val="accent6"/>
                  </w14:solidFill>
                </w14:textFill>
              </w:rPr>
            </w:pPr>
            <w:r>
              <w:rPr>
                <w:rFonts w:hint="eastAsia" w:asciiTheme="minorEastAsia" w:hAnsiTheme="minorEastAsia" w:eastAsiaTheme="minorEastAsia" w:cstheme="minorEastAsia"/>
                <w:b/>
                <w:bCs/>
                <w:color w:val="F79646" w:themeColor="accent6"/>
                <w:sz w:val="24"/>
                <w:szCs w:val="24"/>
                <w14:textFill>
                  <w14:solidFill>
                    <w14:schemeClr w14:val="accent6"/>
                  </w14:solidFill>
                </w14:textFill>
              </w:rPr>
              <w:t>4</w:t>
            </w:r>
          </w:p>
        </w:tc>
        <w:tc>
          <w:tcPr>
            <w:tcW w:w="435"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tcMar>
              <w:top w:w="12" w:type="dxa"/>
              <w:left w:w="12" w:type="dxa"/>
              <w:right w:w="12" w:type="dxa"/>
            </w:tcMar>
            <w:vAlign w:val="center"/>
          </w:tcPr>
          <w:p w14:paraId="3C723133">
            <w:pPr>
              <w:spacing w:line="360" w:lineRule="auto"/>
              <w:jc w:val="center"/>
              <w:rPr>
                <w:rFonts w:asciiTheme="minorEastAsia" w:hAnsiTheme="minorEastAsia" w:eastAsiaTheme="minorEastAsia" w:cstheme="minorEastAsia"/>
                <w:b/>
                <w:bCs/>
                <w:color w:val="F79646" w:themeColor="accent6"/>
                <w:sz w:val="24"/>
                <w:szCs w:val="24"/>
                <w14:textFill>
                  <w14:solidFill>
                    <w14:schemeClr w14:val="accent6"/>
                  </w14:solidFill>
                </w14:textFill>
              </w:rPr>
            </w:pPr>
            <w:r>
              <w:rPr>
                <w:rFonts w:hint="eastAsia" w:asciiTheme="minorEastAsia" w:hAnsiTheme="minorEastAsia" w:eastAsiaTheme="minorEastAsia" w:cstheme="minorEastAsia"/>
                <w:b/>
                <w:bCs/>
                <w:color w:val="F79646" w:themeColor="accent6"/>
                <w:sz w:val="24"/>
                <w:szCs w:val="24"/>
                <w14:textFill>
                  <w14:solidFill>
                    <w14:schemeClr w14:val="accent6"/>
                  </w14:solidFill>
                </w14:textFill>
              </w:rPr>
              <w:t>2</w:t>
            </w:r>
          </w:p>
        </w:tc>
        <w:tc>
          <w:tcPr>
            <w:tcW w:w="451"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tcMar>
              <w:top w:w="12" w:type="dxa"/>
              <w:left w:w="12" w:type="dxa"/>
              <w:right w:w="12" w:type="dxa"/>
            </w:tcMar>
            <w:vAlign w:val="center"/>
          </w:tcPr>
          <w:p w14:paraId="629F74DE">
            <w:pPr>
              <w:spacing w:line="360" w:lineRule="auto"/>
              <w:jc w:val="center"/>
              <w:rPr>
                <w:rFonts w:asciiTheme="minorEastAsia" w:hAnsiTheme="minorEastAsia" w:eastAsiaTheme="minorEastAsia" w:cstheme="minorEastAsia"/>
                <w:b/>
                <w:bCs/>
                <w:color w:val="F79646" w:themeColor="accent6"/>
                <w:sz w:val="24"/>
                <w:szCs w:val="24"/>
                <w14:textFill>
                  <w14:solidFill>
                    <w14:schemeClr w14:val="accent6"/>
                  </w14:solidFill>
                </w14:textFill>
              </w:rPr>
            </w:pPr>
            <w:r>
              <w:rPr>
                <w:rFonts w:hint="eastAsia" w:asciiTheme="minorEastAsia" w:hAnsiTheme="minorEastAsia" w:eastAsiaTheme="minorEastAsia" w:cstheme="minorEastAsia"/>
                <w:b/>
                <w:bCs/>
                <w:color w:val="F79646" w:themeColor="accent6"/>
                <w:sz w:val="24"/>
                <w:szCs w:val="24"/>
                <w14:textFill>
                  <w14:solidFill>
                    <w14:schemeClr w14:val="accent6"/>
                  </w14:solidFill>
                </w14:textFill>
              </w:rPr>
              <w:t>2</w:t>
            </w:r>
          </w:p>
        </w:tc>
        <w:tc>
          <w:tcPr>
            <w:tcW w:w="532"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tcMar>
              <w:top w:w="12" w:type="dxa"/>
              <w:left w:w="12" w:type="dxa"/>
              <w:right w:w="12" w:type="dxa"/>
            </w:tcMar>
            <w:vAlign w:val="center"/>
          </w:tcPr>
          <w:p w14:paraId="5AC3E5D1">
            <w:pPr>
              <w:spacing w:line="360" w:lineRule="auto"/>
              <w:jc w:val="center"/>
              <w:rPr>
                <w:rFonts w:asciiTheme="minorEastAsia" w:hAnsiTheme="minorEastAsia" w:eastAsiaTheme="minorEastAsia" w:cstheme="minorEastAsia"/>
                <w:b/>
                <w:bCs/>
                <w:color w:val="F79646" w:themeColor="accent6"/>
                <w:sz w:val="24"/>
                <w:szCs w:val="24"/>
                <w14:textFill>
                  <w14:solidFill>
                    <w14:schemeClr w14:val="accent6"/>
                  </w14:solidFill>
                </w14:textFill>
              </w:rPr>
            </w:pPr>
          </w:p>
        </w:tc>
        <w:tc>
          <w:tcPr>
            <w:tcW w:w="640"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tcMar>
              <w:top w:w="12" w:type="dxa"/>
              <w:left w:w="12" w:type="dxa"/>
              <w:right w:w="12" w:type="dxa"/>
            </w:tcMar>
            <w:vAlign w:val="center"/>
          </w:tcPr>
          <w:p w14:paraId="6BF6F287">
            <w:pPr>
              <w:spacing w:line="360" w:lineRule="auto"/>
              <w:jc w:val="center"/>
              <w:rPr>
                <w:rFonts w:asciiTheme="minorEastAsia" w:hAnsiTheme="minorEastAsia" w:eastAsiaTheme="minorEastAsia" w:cstheme="minorEastAsia"/>
                <w:b/>
                <w:bCs/>
                <w:color w:val="F79646" w:themeColor="accent6"/>
                <w:sz w:val="24"/>
                <w:szCs w:val="24"/>
                <w14:textFill>
                  <w14:solidFill>
                    <w14:schemeClr w14:val="accent6"/>
                  </w14:solidFill>
                </w14:textFill>
              </w:rPr>
            </w:pPr>
          </w:p>
        </w:tc>
        <w:tc>
          <w:tcPr>
            <w:tcW w:w="709"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tcMar>
              <w:top w:w="12" w:type="dxa"/>
              <w:left w:w="12" w:type="dxa"/>
              <w:right w:w="12" w:type="dxa"/>
            </w:tcMar>
            <w:vAlign w:val="center"/>
          </w:tcPr>
          <w:p w14:paraId="18BE6374">
            <w:pPr>
              <w:widowControl/>
              <w:spacing w:line="360" w:lineRule="auto"/>
              <w:jc w:val="center"/>
              <w:rPr>
                <w:rFonts w:asciiTheme="minorEastAsia" w:hAnsiTheme="minorEastAsia" w:eastAsiaTheme="minorEastAsia" w:cstheme="minorEastAsia"/>
                <w:b/>
                <w:bCs/>
                <w:color w:val="F79646" w:themeColor="accent6"/>
                <w:sz w:val="24"/>
                <w:szCs w:val="24"/>
                <w14:textFill>
                  <w14:solidFill>
                    <w14:schemeClr w14:val="accent6"/>
                  </w14:solidFill>
                </w14:textFill>
              </w:rPr>
            </w:pPr>
          </w:p>
        </w:tc>
      </w:tr>
      <w:tr w14:paraId="102521EE">
        <w:tblPrEx>
          <w:tblCellMar>
            <w:top w:w="0" w:type="dxa"/>
            <w:left w:w="0" w:type="dxa"/>
            <w:bottom w:w="0" w:type="dxa"/>
            <w:right w:w="0" w:type="dxa"/>
          </w:tblCellMar>
        </w:tblPrEx>
        <w:trPr>
          <w:trHeight w:val="421" w:hRule="exact"/>
          <w:jc w:val="center"/>
        </w:trPr>
        <w:tc>
          <w:tcPr>
            <w:tcW w:w="511" w:type="dxa"/>
            <w:vMerge w:val="restart"/>
            <w:tcBorders>
              <w:top w:val="single" w:color="000000" w:sz="4" w:space="0"/>
              <w:left w:val="single" w:color="000000" w:sz="4" w:space="0"/>
              <w:right w:val="single" w:color="000000" w:sz="4" w:space="0"/>
            </w:tcBorders>
            <w:tcMar>
              <w:top w:w="12" w:type="dxa"/>
              <w:left w:w="12" w:type="dxa"/>
              <w:right w:w="12" w:type="dxa"/>
            </w:tcMar>
            <w:textDirection w:val="tbRlV"/>
            <w:vAlign w:val="center"/>
          </w:tcPr>
          <w:p w14:paraId="610DF873">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专业（技能）课</w:t>
            </w:r>
          </w:p>
        </w:tc>
        <w:tc>
          <w:tcPr>
            <w:tcW w:w="615"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72825E4">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专业基础课</w:t>
            </w:r>
          </w:p>
        </w:tc>
        <w:tc>
          <w:tcPr>
            <w:tcW w:w="16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02073BF">
            <w:pPr>
              <w:widowControl/>
              <w:spacing w:line="360" w:lineRule="auto"/>
              <w:jc w:val="center"/>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lang w:bidi="ar"/>
              </w:rPr>
              <w:t>民航概论</w:t>
            </w:r>
          </w:p>
        </w:tc>
        <w:tc>
          <w:tcPr>
            <w:tcW w:w="69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B99B599">
            <w:pPr>
              <w:widowControl/>
              <w:spacing w:line="360" w:lineRule="auto"/>
              <w:jc w:val="center"/>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lang w:bidi="ar"/>
              </w:rPr>
              <w:t>HK018</w:t>
            </w:r>
          </w:p>
        </w:tc>
        <w:tc>
          <w:tcPr>
            <w:tcW w:w="5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2A0AAD9">
            <w:pPr>
              <w:widowControl/>
              <w:spacing w:line="360" w:lineRule="auto"/>
              <w:jc w:val="center"/>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lang w:bidi="ar"/>
              </w:rPr>
              <w:t>72</w:t>
            </w:r>
          </w:p>
        </w:tc>
        <w:tc>
          <w:tcPr>
            <w:tcW w:w="46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8792EBD">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36</w:t>
            </w:r>
          </w:p>
        </w:tc>
        <w:tc>
          <w:tcPr>
            <w:tcW w:w="47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4E6DDFD">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36</w:t>
            </w:r>
          </w:p>
        </w:tc>
        <w:tc>
          <w:tcPr>
            <w:tcW w:w="4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54B5B4B">
            <w:pPr>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45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228D706">
            <w:pPr>
              <w:spacing w:line="360" w:lineRule="auto"/>
              <w:jc w:val="center"/>
              <w:rPr>
                <w:rFonts w:asciiTheme="minorEastAsia" w:hAnsiTheme="minorEastAsia" w:eastAsiaTheme="minorEastAsia" w:cstheme="minorEastAsia"/>
                <w:sz w:val="24"/>
                <w:szCs w:val="24"/>
              </w:rPr>
            </w:pPr>
          </w:p>
        </w:tc>
        <w:tc>
          <w:tcPr>
            <w:tcW w:w="45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7C5A0F2">
            <w:pPr>
              <w:spacing w:line="360" w:lineRule="auto"/>
              <w:jc w:val="center"/>
              <w:rPr>
                <w:rFonts w:asciiTheme="minorEastAsia" w:hAnsiTheme="minorEastAsia" w:eastAsiaTheme="minorEastAsia" w:cstheme="minorEastAsia"/>
                <w:sz w:val="24"/>
                <w:szCs w:val="24"/>
              </w:rPr>
            </w:pPr>
          </w:p>
        </w:tc>
        <w:tc>
          <w:tcPr>
            <w:tcW w:w="4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BF852B8">
            <w:pPr>
              <w:widowControl/>
              <w:spacing w:line="360" w:lineRule="auto"/>
              <w:jc w:val="center"/>
              <w:textAlignment w:val="center"/>
              <w:rPr>
                <w:rFonts w:asciiTheme="minorEastAsia" w:hAnsiTheme="minorEastAsia" w:eastAsiaTheme="minorEastAsia" w:cstheme="minorEastAsia"/>
                <w:sz w:val="24"/>
                <w:szCs w:val="24"/>
              </w:rPr>
            </w:pPr>
          </w:p>
        </w:tc>
        <w:tc>
          <w:tcPr>
            <w:tcW w:w="45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51E548C">
            <w:pPr>
              <w:spacing w:line="360" w:lineRule="auto"/>
              <w:jc w:val="center"/>
              <w:rPr>
                <w:rFonts w:asciiTheme="minorEastAsia" w:hAnsiTheme="minorEastAsia" w:eastAsiaTheme="minorEastAsia" w:cstheme="minorEastAsia"/>
                <w:sz w:val="24"/>
                <w:szCs w:val="24"/>
              </w:rPr>
            </w:pPr>
          </w:p>
        </w:tc>
        <w:tc>
          <w:tcPr>
            <w:tcW w:w="53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8107097">
            <w:pPr>
              <w:spacing w:line="360" w:lineRule="auto"/>
              <w:jc w:val="center"/>
              <w:rPr>
                <w:rFonts w:asciiTheme="minorEastAsia" w:hAnsiTheme="minorEastAsia" w:eastAsiaTheme="minorEastAsia" w:cstheme="minorEastAsia"/>
                <w:sz w:val="24"/>
                <w:szCs w:val="24"/>
              </w:rPr>
            </w:pPr>
          </w:p>
        </w:tc>
        <w:tc>
          <w:tcPr>
            <w:tcW w:w="6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66E9EDA">
            <w:pPr>
              <w:widowControl/>
              <w:spacing w:line="360" w:lineRule="auto"/>
              <w:jc w:val="center"/>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70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989363D">
            <w:pPr>
              <w:spacing w:line="360" w:lineRule="auto"/>
              <w:jc w:val="center"/>
              <w:rPr>
                <w:rFonts w:asciiTheme="minorEastAsia" w:hAnsiTheme="minorEastAsia" w:eastAsiaTheme="minorEastAsia" w:cstheme="minorEastAsia"/>
                <w:sz w:val="24"/>
                <w:szCs w:val="24"/>
              </w:rPr>
            </w:pPr>
          </w:p>
        </w:tc>
      </w:tr>
      <w:tr w14:paraId="44BBE338">
        <w:tblPrEx>
          <w:tblCellMar>
            <w:top w:w="0" w:type="dxa"/>
            <w:left w:w="0" w:type="dxa"/>
            <w:bottom w:w="0" w:type="dxa"/>
            <w:right w:w="0" w:type="dxa"/>
          </w:tblCellMar>
        </w:tblPrEx>
        <w:trPr>
          <w:trHeight w:val="427" w:hRule="exact"/>
          <w:jc w:val="center"/>
        </w:trPr>
        <w:tc>
          <w:tcPr>
            <w:tcW w:w="511" w:type="dxa"/>
            <w:vMerge w:val="continue"/>
            <w:tcBorders>
              <w:left w:val="single" w:color="000000" w:sz="4" w:space="0"/>
              <w:right w:val="single" w:color="000000" w:sz="4" w:space="0"/>
            </w:tcBorders>
            <w:tcMar>
              <w:top w:w="12" w:type="dxa"/>
              <w:left w:w="12" w:type="dxa"/>
              <w:right w:w="12" w:type="dxa"/>
            </w:tcMar>
            <w:textDirection w:val="tbRlV"/>
            <w:vAlign w:val="center"/>
          </w:tcPr>
          <w:p w14:paraId="5447FFA9">
            <w:pPr>
              <w:spacing w:line="360" w:lineRule="auto"/>
              <w:jc w:val="center"/>
              <w:rPr>
                <w:rFonts w:asciiTheme="minorEastAsia" w:hAnsiTheme="minorEastAsia" w:eastAsiaTheme="minorEastAsia" w:cstheme="minorEastAsia"/>
                <w:sz w:val="24"/>
                <w:szCs w:val="24"/>
              </w:rPr>
            </w:pPr>
          </w:p>
        </w:tc>
        <w:tc>
          <w:tcPr>
            <w:tcW w:w="615"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70B1FA6">
            <w:pPr>
              <w:spacing w:line="360" w:lineRule="auto"/>
              <w:jc w:val="center"/>
              <w:rPr>
                <w:rFonts w:asciiTheme="minorEastAsia" w:hAnsiTheme="minorEastAsia" w:eastAsiaTheme="minorEastAsia" w:cstheme="minorEastAsia"/>
                <w:sz w:val="24"/>
                <w:szCs w:val="24"/>
              </w:rPr>
            </w:pPr>
          </w:p>
        </w:tc>
        <w:tc>
          <w:tcPr>
            <w:tcW w:w="16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FEDB267">
            <w:pPr>
              <w:widowControl/>
              <w:spacing w:line="360" w:lineRule="auto"/>
              <w:jc w:val="center"/>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lang w:bidi="ar"/>
              </w:rPr>
              <w:t>民航商务运输</w:t>
            </w:r>
          </w:p>
        </w:tc>
        <w:tc>
          <w:tcPr>
            <w:tcW w:w="69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99E828F">
            <w:pPr>
              <w:widowControl/>
              <w:spacing w:line="360" w:lineRule="auto"/>
              <w:jc w:val="center"/>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lang w:bidi="ar"/>
              </w:rPr>
              <w:t>HK007</w:t>
            </w:r>
          </w:p>
        </w:tc>
        <w:tc>
          <w:tcPr>
            <w:tcW w:w="5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AD465EC">
            <w:pPr>
              <w:widowControl/>
              <w:spacing w:line="360" w:lineRule="auto"/>
              <w:jc w:val="center"/>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lang w:bidi="ar"/>
              </w:rPr>
              <w:t>72</w:t>
            </w:r>
          </w:p>
        </w:tc>
        <w:tc>
          <w:tcPr>
            <w:tcW w:w="46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C439817">
            <w:pPr>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36</w:t>
            </w:r>
          </w:p>
        </w:tc>
        <w:tc>
          <w:tcPr>
            <w:tcW w:w="47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E4FEB9E">
            <w:pPr>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36</w:t>
            </w:r>
          </w:p>
        </w:tc>
        <w:tc>
          <w:tcPr>
            <w:tcW w:w="4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12CE21B">
            <w:pPr>
              <w:spacing w:line="360" w:lineRule="auto"/>
              <w:jc w:val="center"/>
              <w:rPr>
                <w:rFonts w:asciiTheme="minorEastAsia" w:hAnsiTheme="minorEastAsia" w:eastAsiaTheme="minorEastAsia" w:cstheme="minorEastAsia"/>
                <w:sz w:val="24"/>
                <w:szCs w:val="24"/>
              </w:rPr>
            </w:pPr>
          </w:p>
        </w:tc>
        <w:tc>
          <w:tcPr>
            <w:tcW w:w="45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D77C189">
            <w:pPr>
              <w:spacing w:line="360" w:lineRule="auto"/>
              <w:jc w:val="center"/>
              <w:rPr>
                <w:rFonts w:asciiTheme="minorEastAsia" w:hAnsiTheme="minorEastAsia" w:eastAsiaTheme="minorEastAsia" w:cstheme="minorEastAsia"/>
                <w:sz w:val="24"/>
                <w:szCs w:val="24"/>
              </w:rPr>
            </w:pPr>
          </w:p>
        </w:tc>
        <w:tc>
          <w:tcPr>
            <w:tcW w:w="45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19B9A57">
            <w:pPr>
              <w:spacing w:line="360" w:lineRule="auto"/>
              <w:jc w:val="center"/>
              <w:rPr>
                <w:rFonts w:asciiTheme="minorEastAsia" w:hAnsiTheme="minorEastAsia" w:eastAsiaTheme="minorEastAsia" w:cstheme="minorEastAsia"/>
                <w:sz w:val="24"/>
                <w:szCs w:val="24"/>
              </w:rPr>
            </w:pPr>
          </w:p>
        </w:tc>
        <w:tc>
          <w:tcPr>
            <w:tcW w:w="4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20B9FAE">
            <w:pPr>
              <w:spacing w:line="360" w:lineRule="auto"/>
              <w:jc w:val="center"/>
              <w:rPr>
                <w:rFonts w:asciiTheme="minorEastAsia" w:hAnsiTheme="minorEastAsia" w:eastAsiaTheme="minorEastAsia" w:cstheme="minorEastAsia"/>
                <w:sz w:val="24"/>
                <w:szCs w:val="24"/>
              </w:rPr>
            </w:pPr>
          </w:p>
        </w:tc>
        <w:tc>
          <w:tcPr>
            <w:tcW w:w="45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CE99D14">
            <w:pPr>
              <w:widowControl/>
              <w:spacing w:line="360" w:lineRule="auto"/>
              <w:jc w:val="center"/>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lang w:bidi="ar"/>
              </w:rPr>
              <w:t>4</w:t>
            </w:r>
          </w:p>
        </w:tc>
        <w:tc>
          <w:tcPr>
            <w:tcW w:w="53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0F98AF7">
            <w:pPr>
              <w:spacing w:line="360" w:lineRule="auto"/>
              <w:jc w:val="center"/>
              <w:rPr>
                <w:rFonts w:asciiTheme="minorEastAsia" w:hAnsiTheme="minorEastAsia" w:eastAsiaTheme="minorEastAsia" w:cstheme="minorEastAsia"/>
                <w:sz w:val="24"/>
                <w:szCs w:val="24"/>
              </w:rPr>
            </w:pPr>
          </w:p>
        </w:tc>
        <w:tc>
          <w:tcPr>
            <w:tcW w:w="6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2DE2989">
            <w:pPr>
              <w:widowControl/>
              <w:spacing w:line="360" w:lineRule="auto"/>
              <w:jc w:val="center"/>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70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246C4C0">
            <w:pPr>
              <w:spacing w:line="360" w:lineRule="auto"/>
              <w:jc w:val="center"/>
              <w:rPr>
                <w:rFonts w:asciiTheme="minorEastAsia" w:hAnsiTheme="minorEastAsia" w:eastAsiaTheme="minorEastAsia" w:cstheme="minorEastAsia"/>
                <w:sz w:val="24"/>
                <w:szCs w:val="24"/>
              </w:rPr>
            </w:pPr>
          </w:p>
        </w:tc>
      </w:tr>
      <w:tr w14:paraId="5A532B84">
        <w:tblPrEx>
          <w:tblCellMar>
            <w:top w:w="0" w:type="dxa"/>
            <w:left w:w="0" w:type="dxa"/>
            <w:bottom w:w="0" w:type="dxa"/>
            <w:right w:w="0" w:type="dxa"/>
          </w:tblCellMar>
        </w:tblPrEx>
        <w:trPr>
          <w:trHeight w:val="432" w:hRule="exact"/>
          <w:jc w:val="center"/>
        </w:trPr>
        <w:tc>
          <w:tcPr>
            <w:tcW w:w="511" w:type="dxa"/>
            <w:vMerge w:val="continue"/>
            <w:tcBorders>
              <w:left w:val="single" w:color="000000" w:sz="4" w:space="0"/>
              <w:right w:val="single" w:color="000000" w:sz="4" w:space="0"/>
            </w:tcBorders>
            <w:tcMar>
              <w:top w:w="12" w:type="dxa"/>
              <w:left w:w="12" w:type="dxa"/>
              <w:right w:w="12" w:type="dxa"/>
            </w:tcMar>
            <w:textDirection w:val="tbRlV"/>
            <w:vAlign w:val="center"/>
          </w:tcPr>
          <w:p w14:paraId="66AC3569">
            <w:pPr>
              <w:spacing w:line="360" w:lineRule="auto"/>
              <w:jc w:val="center"/>
              <w:rPr>
                <w:rFonts w:asciiTheme="minorEastAsia" w:hAnsiTheme="minorEastAsia" w:eastAsiaTheme="minorEastAsia" w:cstheme="minorEastAsia"/>
                <w:sz w:val="24"/>
                <w:szCs w:val="24"/>
              </w:rPr>
            </w:pPr>
          </w:p>
        </w:tc>
        <w:tc>
          <w:tcPr>
            <w:tcW w:w="615"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D2E5F38">
            <w:pPr>
              <w:spacing w:line="360" w:lineRule="auto"/>
              <w:jc w:val="center"/>
              <w:rPr>
                <w:rFonts w:asciiTheme="minorEastAsia" w:hAnsiTheme="minorEastAsia" w:eastAsiaTheme="minorEastAsia" w:cstheme="minorEastAsia"/>
                <w:sz w:val="24"/>
                <w:szCs w:val="24"/>
              </w:rPr>
            </w:pPr>
          </w:p>
        </w:tc>
        <w:tc>
          <w:tcPr>
            <w:tcW w:w="16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951F5B1">
            <w:pPr>
              <w:widowControl/>
              <w:spacing w:line="360" w:lineRule="auto"/>
              <w:jc w:val="center"/>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lang w:bidi="ar"/>
              </w:rPr>
              <w:t>民航服务礼仪</w:t>
            </w:r>
          </w:p>
        </w:tc>
        <w:tc>
          <w:tcPr>
            <w:tcW w:w="69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1456476">
            <w:pPr>
              <w:widowControl/>
              <w:spacing w:line="360" w:lineRule="auto"/>
              <w:jc w:val="center"/>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lang w:bidi="ar"/>
              </w:rPr>
              <w:t>HK003</w:t>
            </w:r>
          </w:p>
        </w:tc>
        <w:tc>
          <w:tcPr>
            <w:tcW w:w="5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F825F88">
            <w:pPr>
              <w:widowControl/>
              <w:spacing w:line="360" w:lineRule="auto"/>
              <w:jc w:val="center"/>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lang w:bidi="ar"/>
              </w:rPr>
              <w:t>144</w:t>
            </w:r>
          </w:p>
        </w:tc>
        <w:tc>
          <w:tcPr>
            <w:tcW w:w="46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0691199">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48</w:t>
            </w:r>
          </w:p>
        </w:tc>
        <w:tc>
          <w:tcPr>
            <w:tcW w:w="47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A09A3BA">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96</w:t>
            </w:r>
          </w:p>
        </w:tc>
        <w:tc>
          <w:tcPr>
            <w:tcW w:w="4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0F1089E">
            <w:pPr>
              <w:widowControl/>
              <w:spacing w:line="360" w:lineRule="auto"/>
              <w:jc w:val="center"/>
              <w:textAlignment w:val="center"/>
              <w:rPr>
                <w:rFonts w:asciiTheme="minorEastAsia" w:hAnsiTheme="minorEastAsia" w:eastAsiaTheme="minorEastAsia" w:cstheme="minorEastAsia"/>
                <w:sz w:val="24"/>
                <w:szCs w:val="24"/>
              </w:rPr>
            </w:pPr>
          </w:p>
        </w:tc>
        <w:tc>
          <w:tcPr>
            <w:tcW w:w="45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A021BAF">
            <w:pPr>
              <w:widowControl/>
              <w:spacing w:line="360" w:lineRule="auto"/>
              <w:jc w:val="center"/>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lang w:bidi="ar"/>
              </w:rPr>
              <w:t>2</w:t>
            </w:r>
          </w:p>
        </w:tc>
        <w:tc>
          <w:tcPr>
            <w:tcW w:w="45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034F928">
            <w:pPr>
              <w:widowControl/>
              <w:spacing w:line="360" w:lineRule="auto"/>
              <w:jc w:val="center"/>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lang w:bidi="ar"/>
              </w:rPr>
              <w:t>2</w:t>
            </w:r>
          </w:p>
        </w:tc>
        <w:tc>
          <w:tcPr>
            <w:tcW w:w="4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F79E6A2">
            <w:pPr>
              <w:widowControl/>
              <w:spacing w:line="360" w:lineRule="auto"/>
              <w:jc w:val="center"/>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lang w:bidi="ar"/>
              </w:rPr>
              <w:t>2</w:t>
            </w:r>
          </w:p>
        </w:tc>
        <w:tc>
          <w:tcPr>
            <w:tcW w:w="45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620713A">
            <w:pPr>
              <w:widowControl/>
              <w:spacing w:line="360" w:lineRule="auto"/>
              <w:jc w:val="center"/>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lang w:bidi="ar"/>
              </w:rPr>
              <w:t>2</w:t>
            </w:r>
          </w:p>
        </w:tc>
        <w:tc>
          <w:tcPr>
            <w:tcW w:w="53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E84CCDF">
            <w:pPr>
              <w:spacing w:line="360" w:lineRule="auto"/>
              <w:jc w:val="center"/>
              <w:rPr>
                <w:rFonts w:asciiTheme="minorEastAsia" w:hAnsiTheme="minorEastAsia" w:eastAsiaTheme="minorEastAsia" w:cstheme="minorEastAsia"/>
                <w:sz w:val="24"/>
                <w:szCs w:val="24"/>
              </w:rPr>
            </w:pPr>
          </w:p>
        </w:tc>
        <w:tc>
          <w:tcPr>
            <w:tcW w:w="6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B191DEC">
            <w:pPr>
              <w:widowControl/>
              <w:spacing w:line="360" w:lineRule="auto"/>
              <w:jc w:val="center"/>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p>
        </w:tc>
        <w:tc>
          <w:tcPr>
            <w:tcW w:w="70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634AAB9">
            <w:pPr>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2-5</w:t>
            </w:r>
          </w:p>
        </w:tc>
      </w:tr>
      <w:tr w14:paraId="4F4CA4E7">
        <w:tblPrEx>
          <w:tblCellMar>
            <w:top w:w="0" w:type="dxa"/>
            <w:left w:w="0" w:type="dxa"/>
            <w:bottom w:w="0" w:type="dxa"/>
            <w:right w:w="0" w:type="dxa"/>
          </w:tblCellMar>
        </w:tblPrEx>
        <w:trPr>
          <w:trHeight w:val="923" w:hRule="exact"/>
          <w:jc w:val="center"/>
        </w:trPr>
        <w:tc>
          <w:tcPr>
            <w:tcW w:w="511" w:type="dxa"/>
            <w:vMerge w:val="continue"/>
            <w:tcBorders>
              <w:left w:val="single" w:color="000000" w:sz="4" w:space="0"/>
              <w:right w:val="single" w:color="000000" w:sz="4" w:space="0"/>
            </w:tcBorders>
            <w:tcMar>
              <w:top w:w="12" w:type="dxa"/>
              <w:left w:w="12" w:type="dxa"/>
              <w:right w:w="12" w:type="dxa"/>
            </w:tcMar>
            <w:textDirection w:val="tbRlV"/>
            <w:vAlign w:val="center"/>
          </w:tcPr>
          <w:p w14:paraId="29BBCFDD">
            <w:pPr>
              <w:spacing w:line="360" w:lineRule="auto"/>
              <w:jc w:val="center"/>
              <w:rPr>
                <w:rFonts w:asciiTheme="minorEastAsia" w:hAnsiTheme="minorEastAsia" w:eastAsiaTheme="minorEastAsia" w:cstheme="minorEastAsia"/>
                <w:sz w:val="24"/>
                <w:szCs w:val="24"/>
              </w:rPr>
            </w:pPr>
          </w:p>
        </w:tc>
        <w:tc>
          <w:tcPr>
            <w:tcW w:w="615"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A50E333">
            <w:pPr>
              <w:spacing w:line="360" w:lineRule="auto"/>
              <w:jc w:val="center"/>
              <w:rPr>
                <w:rFonts w:asciiTheme="minorEastAsia" w:hAnsiTheme="minorEastAsia" w:eastAsiaTheme="minorEastAsia" w:cstheme="minorEastAsia"/>
                <w:sz w:val="24"/>
                <w:szCs w:val="24"/>
              </w:rPr>
            </w:pPr>
          </w:p>
        </w:tc>
        <w:tc>
          <w:tcPr>
            <w:tcW w:w="16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655C9FE">
            <w:pPr>
              <w:widowControl/>
              <w:spacing w:line="360" w:lineRule="auto"/>
              <w:jc w:val="center"/>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lang w:bidi="ar"/>
              </w:rPr>
              <w:t>民航旅客服务心理学</w:t>
            </w:r>
          </w:p>
        </w:tc>
        <w:tc>
          <w:tcPr>
            <w:tcW w:w="69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AEF8FC3">
            <w:pPr>
              <w:widowControl/>
              <w:spacing w:line="360" w:lineRule="auto"/>
              <w:jc w:val="center"/>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lang w:bidi="ar"/>
              </w:rPr>
              <w:t>HK010</w:t>
            </w:r>
          </w:p>
        </w:tc>
        <w:tc>
          <w:tcPr>
            <w:tcW w:w="5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093CC66">
            <w:pPr>
              <w:widowControl/>
              <w:spacing w:line="360" w:lineRule="auto"/>
              <w:jc w:val="center"/>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lang w:bidi="ar"/>
              </w:rPr>
              <w:t>72</w:t>
            </w:r>
          </w:p>
        </w:tc>
        <w:tc>
          <w:tcPr>
            <w:tcW w:w="46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769F3BF">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36</w:t>
            </w:r>
          </w:p>
        </w:tc>
        <w:tc>
          <w:tcPr>
            <w:tcW w:w="47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BA7884E">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36</w:t>
            </w:r>
          </w:p>
        </w:tc>
        <w:tc>
          <w:tcPr>
            <w:tcW w:w="4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285495F">
            <w:pPr>
              <w:spacing w:line="360" w:lineRule="auto"/>
              <w:jc w:val="center"/>
              <w:rPr>
                <w:rFonts w:asciiTheme="minorEastAsia" w:hAnsiTheme="minorEastAsia" w:eastAsiaTheme="minorEastAsia" w:cstheme="minorEastAsia"/>
                <w:sz w:val="24"/>
                <w:szCs w:val="24"/>
              </w:rPr>
            </w:pPr>
          </w:p>
        </w:tc>
        <w:tc>
          <w:tcPr>
            <w:tcW w:w="45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D7D7ED1">
            <w:pPr>
              <w:spacing w:line="360" w:lineRule="auto"/>
              <w:jc w:val="center"/>
              <w:rPr>
                <w:rFonts w:asciiTheme="minorEastAsia" w:hAnsiTheme="minorEastAsia" w:eastAsiaTheme="minorEastAsia" w:cstheme="minorEastAsia"/>
                <w:sz w:val="24"/>
                <w:szCs w:val="24"/>
              </w:rPr>
            </w:pPr>
          </w:p>
        </w:tc>
        <w:tc>
          <w:tcPr>
            <w:tcW w:w="45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192F3C8">
            <w:pPr>
              <w:spacing w:line="360" w:lineRule="auto"/>
              <w:jc w:val="center"/>
              <w:rPr>
                <w:rFonts w:asciiTheme="minorEastAsia" w:hAnsiTheme="minorEastAsia" w:eastAsiaTheme="minorEastAsia" w:cstheme="minorEastAsia"/>
                <w:sz w:val="24"/>
                <w:szCs w:val="24"/>
              </w:rPr>
            </w:pPr>
          </w:p>
        </w:tc>
        <w:tc>
          <w:tcPr>
            <w:tcW w:w="4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26C08A1">
            <w:pPr>
              <w:spacing w:line="360" w:lineRule="auto"/>
              <w:jc w:val="center"/>
              <w:rPr>
                <w:rFonts w:asciiTheme="minorEastAsia" w:hAnsiTheme="minorEastAsia" w:eastAsiaTheme="minorEastAsia" w:cstheme="minorEastAsia"/>
                <w:sz w:val="24"/>
                <w:szCs w:val="24"/>
              </w:rPr>
            </w:pPr>
          </w:p>
        </w:tc>
        <w:tc>
          <w:tcPr>
            <w:tcW w:w="45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BA262B5">
            <w:pPr>
              <w:widowControl/>
              <w:spacing w:line="360" w:lineRule="auto"/>
              <w:jc w:val="center"/>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lang w:bidi="ar"/>
              </w:rPr>
              <w:t>4</w:t>
            </w:r>
          </w:p>
        </w:tc>
        <w:tc>
          <w:tcPr>
            <w:tcW w:w="53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7408F0F">
            <w:pPr>
              <w:spacing w:line="360" w:lineRule="auto"/>
              <w:jc w:val="center"/>
              <w:rPr>
                <w:rFonts w:asciiTheme="minorEastAsia" w:hAnsiTheme="minorEastAsia" w:eastAsiaTheme="minorEastAsia" w:cstheme="minorEastAsia"/>
                <w:sz w:val="24"/>
                <w:szCs w:val="24"/>
              </w:rPr>
            </w:pPr>
          </w:p>
        </w:tc>
        <w:tc>
          <w:tcPr>
            <w:tcW w:w="6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F3F30EA">
            <w:pPr>
              <w:widowControl/>
              <w:spacing w:line="360" w:lineRule="auto"/>
              <w:jc w:val="center"/>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w:t>
            </w:r>
          </w:p>
        </w:tc>
        <w:tc>
          <w:tcPr>
            <w:tcW w:w="709" w:type="dxa"/>
            <w:tcBorders>
              <w:top w:val="single" w:color="000000" w:sz="4" w:space="0"/>
              <w:left w:val="single" w:color="000000" w:sz="4" w:space="0"/>
              <w:bottom w:val="nil"/>
              <w:right w:val="single" w:color="000000" w:sz="4" w:space="0"/>
            </w:tcBorders>
            <w:tcMar>
              <w:top w:w="12" w:type="dxa"/>
              <w:left w:w="12" w:type="dxa"/>
              <w:right w:w="12" w:type="dxa"/>
            </w:tcMar>
            <w:vAlign w:val="center"/>
          </w:tcPr>
          <w:p w14:paraId="4F073A10">
            <w:pPr>
              <w:spacing w:line="360" w:lineRule="auto"/>
              <w:jc w:val="center"/>
              <w:rPr>
                <w:rFonts w:asciiTheme="minorEastAsia" w:hAnsiTheme="minorEastAsia" w:eastAsiaTheme="minorEastAsia" w:cstheme="minorEastAsia"/>
                <w:sz w:val="24"/>
                <w:szCs w:val="24"/>
              </w:rPr>
            </w:pPr>
          </w:p>
        </w:tc>
      </w:tr>
      <w:tr w14:paraId="3D9973BA">
        <w:tblPrEx>
          <w:tblCellMar>
            <w:top w:w="0" w:type="dxa"/>
            <w:left w:w="0" w:type="dxa"/>
            <w:bottom w:w="0" w:type="dxa"/>
            <w:right w:w="0" w:type="dxa"/>
          </w:tblCellMar>
        </w:tblPrEx>
        <w:trPr>
          <w:trHeight w:val="897" w:hRule="exact"/>
          <w:jc w:val="center"/>
        </w:trPr>
        <w:tc>
          <w:tcPr>
            <w:tcW w:w="511" w:type="dxa"/>
            <w:vMerge w:val="continue"/>
            <w:tcBorders>
              <w:left w:val="single" w:color="000000" w:sz="4" w:space="0"/>
              <w:right w:val="single" w:color="000000" w:sz="4" w:space="0"/>
            </w:tcBorders>
            <w:tcMar>
              <w:top w:w="12" w:type="dxa"/>
              <w:left w:w="12" w:type="dxa"/>
              <w:right w:w="12" w:type="dxa"/>
            </w:tcMar>
            <w:textDirection w:val="tbRlV"/>
            <w:vAlign w:val="center"/>
          </w:tcPr>
          <w:p w14:paraId="2E7CE3F7">
            <w:pPr>
              <w:spacing w:line="360" w:lineRule="auto"/>
              <w:jc w:val="center"/>
              <w:rPr>
                <w:rFonts w:asciiTheme="minorEastAsia" w:hAnsiTheme="minorEastAsia" w:eastAsiaTheme="minorEastAsia" w:cstheme="minorEastAsia"/>
                <w:sz w:val="24"/>
                <w:szCs w:val="24"/>
              </w:rPr>
            </w:pPr>
          </w:p>
        </w:tc>
        <w:tc>
          <w:tcPr>
            <w:tcW w:w="615"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B7565A8">
            <w:pPr>
              <w:spacing w:line="360" w:lineRule="auto"/>
              <w:jc w:val="center"/>
              <w:rPr>
                <w:rFonts w:asciiTheme="minorEastAsia" w:hAnsiTheme="minorEastAsia" w:eastAsiaTheme="minorEastAsia" w:cstheme="minorEastAsia"/>
                <w:sz w:val="24"/>
                <w:szCs w:val="24"/>
              </w:rPr>
            </w:pPr>
          </w:p>
        </w:tc>
        <w:tc>
          <w:tcPr>
            <w:tcW w:w="16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F91D7C2">
            <w:pPr>
              <w:widowControl/>
              <w:spacing w:line="360" w:lineRule="auto"/>
              <w:jc w:val="center"/>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lang w:bidi="ar"/>
              </w:rPr>
              <w:t>航空服务通用英语</w:t>
            </w:r>
          </w:p>
        </w:tc>
        <w:tc>
          <w:tcPr>
            <w:tcW w:w="69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F2EFBA9">
            <w:pPr>
              <w:widowControl/>
              <w:spacing w:line="360" w:lineRule="auto"/>
              <w:jc w:val="center"/>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lang w:bidi="ar"/>
              </w:rPr>
              <w:t>HK004</w:t>
            </w:r>
          </w:p>
        </w:tc>
        <w:tc>
          <w:tcPr>
            <w:tcW w:w="5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0E9DADA">
            <w:pPr>
              <w:widowControl/>
              <w:spacing w:line="360" w:lineRule="auto"/>
              <w:jc w:val="center"/>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lang w:bidi="ar"/>
              </w:rPr>
              <w:t>108</w:t>
            </w:r>
          </w:p>
        </w:tc>
        <w:tc>
          <w:tcPr>
            <w:tcW w:w="46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AE71B49">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54</w:t>
            </w:r>
          </w:p>
        </w:tc>
        <w:tc>
          <w:tcPr>
            <w:tcW w:w="47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A8D2606">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54</w:t>
            </w:r>
          </w:p>
        </w:tc>
        <w:tc>
          <w:tcPr>
            <w:tcW w:w="4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1346A9B">
            <w:pPr>
              <w:spacing w:line="360" w:lineRule="auto"/>
              <w:jc w:val="center"/>
              <w:rPr>
                <w:rFonts w:asciiTheme="minorEastAsia" w:hAnsiTheme="minorEastAsia" w:eastAsiaTheme="minorEastAsia" w:cstheme="minorEastAsia"/>
                <w:sz w:val="24"/>
                <w:szCs w:val="24"/>
              </w:rPr>
            </w:pPr>
          </w:p>
        </w:tc>
        <w:tc>
          <w:tcPr>
            <w:tcW w:w="45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09236D5">
            <w:pPr>
              <w:spacing w:line="360" w:lineRule="auto"/>
              <w:jc w:val="center"/>
              <w:rPr>
                <w:rFonts w:asciiTheme="minorEastAsia" w:hAnsiTheme="minorEastAsia" w:eastAsiaTheme="minorEastAsia" w:cstheme="minorEastAsia"/>
                <w:sz w:val="24"/>
                <w:szCs w:val="24"/>
              </w:rPr>
            </w:pPr>
          </w:p>
        </w:tc>
        <w:tc>
          <w:tcPr>
            <w:tcW w:w="45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E17675F">
            <w:pPr>
              <w:widowControl/>
              <w:spacing w:line="360" w:lineRule="auto"/>
              <w:jc w:val="center"/>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lang w:bidi="ar"/>
              </w:rPr>
              <w:t>2</w:t>
            </w:r>
          </w:p>
        </w:tc>
        <w:tc>
          <w:tcPr>
            <w:tcW w:w="4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60A324D">
            <w:pPr>
              <w:widowControl/>
              <w:spacing w:line="360" w:lineRule="auto"/>
              <w:jc w:val="center"/>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45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9629EB3">
            <w:pPr>
              <w:widowControl/>
              <w:spacing w:line="360" w:lineRule="auto"/>
              <w:jc w:val="center"/>
              <w:textAlignment w:val="center"/>
              <w:rPr>
                <w:rFonts w:asciiTheme="minorEastAsia" w:hAnsiTheme="minorEastAsia" w:eastAsiaTheme="minorEastAsia" w:cstheme="minorEastAsia"/>
                <w:sz w:val="24"/>
                <w:szCs w:val="24"/>
              </w:rPr>
            </w:pPr>
          </w:p>
        </w:tc>
        <w:tc>
          <w:tcPr>
            <w:tcW w:w="53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F1A628B">
            <w:pPr>
              <w:spacing w:line="360" w:lineRule="auto"/>
              <w:jc w:val="center"/>
              <w:rPr>
                <w:rFonts w:asciiTheme="minorEastAsia" w:hAnsiTheme="minorEastAsia" w:eastAsiaTheme="minorEastAsia" w:cstheme="minorEastAsia"/>
                <w:sz w:val="24"/>
                <w:szCs w:val="24"/>
              </w:rPr>
            </w:pPr>
          </w:p>
        </w:tc>
        <w:tc>
          <w:tcPr>
            <w:tcW w:w="640" w:type="dxa"/>
            <w:tcBorders>
              <w:top w:val="single" w:color="000000" w:sz="4" w:space="0"/>
              <w:left w:val="single" w:color="000000" w:sz="4" w:space="0"/>
              <w:bottom w:val="single" w:color="000000" w:sz="4" w:space="0"/>
              <w:right w:val="nil"/>
            </w:tcBorders>
            <w:tcMar>
              <w:top w:w="12" w:type="dxa"/>
              <w:left w:w="12" w:type="dxa"/>
              <w:right w:w="12" w:type="dxa"/>
            </w:tcMar>
            <w:vAlign w:val="center"/>
          </w:tcPr>
          <w:p w14:paraId="18B38769">
            <w:pPr>
              <w:widowControl/>
              <w:spacing w:line="360" w:lineRule="auto"/>
              <w:jc w:val="center"/>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70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C286D77">
            <w:pPr>
              <w:spacing w:line="360" w:lineRule="auto"/>
              <w:jc w:val="center"/>
              <w:rPr>
                <w:rFonts w:asciiTheme="minorEastAsia" w:hAnsiTheme="minorEastAsia" w:eastAsiaTheme="minorEastAsia" w:cstheme="minorEastAsia"/>
                <w:sz w:val="24"/>
                <w:szCs w:val="24"/>
              </w:rPr>
            </w:pPr>
          </w:p>
        </w:tc>
      </w:tr>
      <w:tr w14:paraId="1F17D794">
        <w:tblPrEx>
          <w:tblCellMar>
            <w:top w:w="0" w:type="dxa"/>
            <w:left w:w="0" w:type="dxa"/>
            <w:bottom w:w="0" w:type="dxa"/>
            <w:right w:w="0" w:type="dxa"/>
          </w:tblCellMar>
        </w:tblPrEx>
        <w:trPr>
          <w:trHeight w:val="401" w:hRule="exact"/>
          <w:jc w:val="center"/>
        </w:trPr>
        <w:tc>
          <w:tcPr>
            <w:tcW w:w="511" w:type="dxa"/>
            <w:vMerge w:val="continue"/>
            <w:tcBorders>
              <w:left w:val="single" w:color="000000" w:sz="4" w:space="0"/>
              <w:right w:val="single" w:color="000000" w:sz="4" w:space="0"/>
            </w:tcBorders>
            <w:shd w:val="clear" w:color="auto" w:fill="FFFF00"/>
            <w:tcMar>
              <w:top w:w="12" w:type="dxa"/>
              <w:left w:w="12" w:type="dxa"/>
              <w:right w:w="12" w:type="dxa"/>
            </w:tcMar>
            <w:textDirection w:val="tbRlV"/>
            <w:vAlign w:val="center"/>
          </w:tcPr>
          <w:p w14:paraId="1D5FA4D0">
            <w:pPr>
              <w:spacing w:line="360" w:lineRule="auto"/>
              <w:jc w:val="center"/>
              <w:rPr>
                <w:rFonts w:asciiTheme="minorEastAsia" w:hAnsiTheme="minorEastAsia" w:eastAsiaTheme="minorEastAsia" w:cstheme="minorEastAsia"/>
                <w:sz w:val="24"/>
                <w:szCs w:val="24"/>
              </w:rPr>
            </w:pPr>
          </w:p>
        </w:tc>
        <w:tc>
          <w:tcPr>
            <w:tcW w:w="2925" w:type="dxa"/>
            <w:gridSpan w:val="3"/>
            <w:tcBorders>
              <w:top w:val="single" w:color="000000" w:sz="4" w:space="0"/>
              <w:left w:val="single" w:color="000000" w:sz="4" w:space="0"/>
              <w:bottom w:val="single" w:color="000000" w:sz="4" w:space="0"/>
              <w:right w:val="single" w:color="000000" w:sz="4" w:space="0"/>
            </w:tcBorders>
            <w:shd w:val="clear" w:color="auto" w:fill="D7D7D7" w:themeFill="background1" w:themeFillShade="D8"/>
            <w:tcMar>
              <w:top w:w="12" w:type="dxa"/>
              <w:left w:w="12" w:type="dxa"/>
              <w:right w:w="12" w:type="dxa"/>
            </w:tcMar>
            <w:vAlign w:val="center"/>
          </w:tcPr>
          <w:p w14:paraId="34442DEE">
            <w:pPr>
              <w:widowControl/>
              <w:spacing w:line="360" w:lineRule="auto"/>
              <w:jc w:val="center"/>
              <w:rPr>
                <w:rFonts w:asciiTheme="minorEastAsia" w:hAnsiTheme="minorEastAsia" w:eastAsiaTheme="minorEastAsia" w:cstheme="minorEastAsia"/>
                <w:b/>
                <w:bCs/>
                <w:color w:val="F79646" w:themeColor="accent6"/>
                <w:sz w:val="24"/>
                <w:szCs w:val="24"/>
                <w14:textFill>
                  <w14:solidFill>
                    <w14:schemeClr w14:val="accent6"/>
                  </w14:solidFill>
                </w14:textFill>
              </w:rPr>
            </w:pPr>
            <w:r>
              <w:rPr>
                <w:rFonts w:hint="eastAsia" w:asciiTheme="minorEastAsia" w:hAnsiTheme="minorEastAsia" w:eastAsiaTheme="minorEastAsia" w:cstheme="minorEastAsia"/>
                <w:b/>
                <w:bCs/>
                <w:color w:val="F79646" w:themeColor="accent6"/>
                <w:sz w:val="24"/>
                <w:szCs w:val="24"/>
                <w14:textFill>
                  <w14:solidFill>
                    <w14:schemeClr w14:val="accent6"/>
                  </w14:solidFill>
                </w14:textFill>
              </w:rPr>
              <w:t>小计</w:t>
            </w:r>
          </w:p>
        </w:tc>
        <w:tc>
          <w:tcPr>
            <w:tcW w:w="520"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tcMar>
              <w:top w:w="12" w:type="dxa"/>
              <w:left w:w="12" w:type="dxa"/>
              <w:right w:w="12" w:type="dxa"/>
            </w:tcMar>
            <w:vAlign w:val="center"/>
          </w:tcPr>
          <w:p w14:paraId="4A9709B2">
            <w:pPr>
              <w:widowControl/>
              <w:spacing w:line="360" w:lineRule="auto"/>
              <w:jc w:val="center"/>
              <w:rPr>
                <w:rFonts w:asciiTheme="minorEastAsia" w:hAnsiTheme="minorEastAsia" w:eastAsiaTheme="minorEastAsia" w:cstheme="minorEastAsia"/>
                <w:b/>
                <w:bCs/>
                <w:color w:val="F79646" w:themeColor="accent6"/>
                <w:sz w:val="24"/>
                <w:szCs w:val="24"/>
                <w14:textFill>
                  <w14:solidFill>
                    <w14:schemeClr w14:val="accent6"/>
                  </w14:solidFill>
                </w14:textFill>
              </w:rPr>
            </w:pPr>
            <w:r>
              <w:rPr>
                <w:rFonts w:hint="eastAsia" w:asciiTheme="minorEastAsia" w:hAnsiTheme="minorEastAsia" w:eastAsiaTheme="minorEastAsia" w:cstheme="minorEastAsia"/>
                <w:b/>
                <w:bCs/>
                <w:color w:val="F79646" w:themeColor="accent6"/>
                <w:sz w:val="24"/>
                <w:szCs w:val="24"/>
                <w14:textFill>
                  <w14:solidFill>
                    <w14:schemeClr w14:val="accent6"/>
                  </w14:solidFill>
                </w14:textFill>
              </w:rPr>
              <w:t>468</w:t>
            </w:r>
          </w:p>
        </w:tc>
        <w:tc>
          <w:tcPr>
            <w:tcW w:w="468"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tcMar>
              <w:top w:w="12" w:type="dxa"/>
              <w:left w:w="12" w:type="dxa"/>
              <w:right w:w="12" w:type="dxa"/>
            </w:tcMar>
            <w:vAlign w:val="center"/>
          </w:tcPr>
          <w:p w14:paraId="2AFD83C6">
            <w:pPr>
              <w:widowControl/>
              <w:spacing w:line="360" w:lineRule="auto"/>
              <w:jc w:val="center"/>
              <w:rPr>
                <w:rFonts w:asciiTheme="minorEastAsia" w:hAnsiTheme="minorEastAsia" w:eastAsiaTheme="minorEastAsia" w:cstheme="minorEastAsia"/>
                <w:b/>
                <w:bCs/>
                <w:color w:val="F79646" w:themeColor="accent6"/>
                <w:sz w:val="24"/>
                <w:szCs w:val="24"/>
                <w14:textFill>
                  <w14:solidFill>
                    <w14:schemeClr w14:val="accent6"/>
                  </w14:solidFill>
                </w14:textFill>
              </w:rPr>
            </w:pPr>
            <w:r>
              <w:rPr>
                <w:rFonts w:hint="eastAsia" w:asciiTheme="minorEastAsia" w:hAnsiTheme="minorEastAsia" w:eastAsiaTheme="minorEastAsia" w:cstheme="minorEastAsia"/>
                <w:b/>
                <w:bCs/>
                <w:color w:val="F79646" w:themeColor="accent6"/>
                <w:sz w:val="24"/>
                <w:szCs w:val="24"/>
                <w14:textFill>
                  <w14:solidFill>
                    <w14:schemeClr w14:val="accent6"/>
                  </w14:solidFill>
                </w14:textFill>
              </w:rPr>
              <w:t>210</w:t>
            </w:r>
          </w:p>
        </w:tc>
        <w:tc>
          <w:tcPr>
            <w:tcW w:w="477"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tcMar>
              <w:top w:w="12" w:type="dxa"/>
              <w:left w:w="12" w:type="dxa"/>
              <w:right w:w="12" w:type="dxa"/>
            </w:tcMar>
            <w:vAlign w:val="center"/>
          </w:tcPr>
          <w:p w14:paraId="3C0BB730">
            <w:pPr>
              <w:widowControl/>
              <w:spacing w:line="360" w:lineRule="auto"/>
              <w:jc w:val="center"/>
              <w:rPr>
                <w:rFonts w:asciiTheme="minorEastAsia" w:hAnsiTheme="minorEastAsia" w:eastAsiaTheme="minorEastAsia" w:cstheme="minorEastAsia"/>
                <w:b/>
                <w:bCs/>
                <w:color w:val="F79646" w:themeColor="accent6"/>
                <w:sz w:val="24"/>
                <w:szCs w:val="24"/>
                <w14:textFill>
                  <w14:solidFill>
                    <w14:schemeClr w14:val="accent6"/>
                  </w14:solidFill>
                </w14:textFill>
              </w:rPr>
            </w:pPr>
            <w:r>
              <w:rPr>
                <w:rFonts w:hint="eastAsia" w:asciiTheme="minorEastAsia" w:hAnsiTheme="minorEastAsia" w:eastAsiaTheme="minorEastAsia" w:cstheme="minorEastAsia"/>
                <w:b/>
                <w:bCs/>
                <w:color w:val="F79646" w:themeColor="accent6"/>
                <w:sz w:val="24"/>
                <w:szCs w:val="24"/>
                <w14:textFill>
                  <w14:solidFill>
                    <w14:schemeClr w14:val="accent6"/>
                  </w14:solidFill>
                </w14:textFill>
              </w:rPr>
              <w:t>258</w:t>
            </w:r>
          </w:p>
        </w:tc>
        <w:tc>
          <w:tcPr>
            <w:tcW w:w="435"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tcMar>
              <w:top w:w="12" w:type="dxa"/>
              <w:left w:w="12" w:type="dxa"/>
              <w:right w:w="12" w:type="dxa"/>
            </w:tcMar>
            <w:vAlign w:val="center"/>
          </w:tcPr>
          <w:p w14:paraId="088D17F7">
            <w:pPr>
              <w:widowControl/>
              <w:spacing w:line="360" w:lineRule="auto"/>
              <w:jc w:val="center"/>
              <w:textAlignment w:val="center"/>
              <w:rPr>
                <w:rFonts w:asciiTheme="minorEastAsia" w:hAnsiTheme="minorEastAsia" w:eastAsiaTheme="minorEastAsia" w:cstheme="minorEastAsia"/>
                <w:b/>
                <w:bCs/>
                <w:color w:val="F79646" w:themeColor="accent6"/>
                <w:sz w:val="24"/>
                <w:szCs w:val="24"/>
                <w14:textFill>
                  <w14:solidFill>
                    <w14:schemeClr w14:val="accent6"/>
                  </w14:solidFill>
                </w14:textFill>
              </w:rPr>
            </w:pPr>
            <w:r>
              <w:rPr>
                <w:rFonts w:hint="eastAsia" w:asciiTheme="minorEastAsia" w:hAnsiTheme="minorEastAsia" w:eastAsiaTheme="minorEastAsia" w:cstheme="minorEastAsia"/>
                <w:b/>
                <w:bCs/>
                <w:color w:val="F79646" w:themeColor="accent6"/>
                <w:kern w:val="0"/>
                <w:sz w:val="24"/>
                <w:szCs w:val="24"/>
                <w:lang w:bidi="ar"/>
                <w14:textFill>
                  <w14:solidFill>
                    <w14:schemeClr w14:val="accent6"/>
                  </w14:solidFill>
                </w14:textFill>
              </w:rPr>
              <w:t>4</w:t>
            </w:r>
          </w:p>
        </w:tc>
        <w:tc>
          <w:tcPr>
            <w:tcW w:w="456"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tcMar>
              <w:top w:w="12" w:type="dxa"/>
              <w:left w:w="12" w:type="dxa"/>
              <w:right w:w="12" w:type="dxa"/>
            </w:tcMar>
            <w:vAlign w:val="center"/>
          </w:tcPr>
          <w:p w14:paraId="79A74BEA">
            <w:pPr>
              <w:widowControl/>
              <w:spacing w:line="360" w:lineRule="auto"/>
              <w:jc w:val="center"/>
              <w:textAlignment w:val="center"/>
              <w:rPr>
                <w:rFonts w:asciiTheme="minorEastAsia" w:hAnsiTheme="minorEastAsia" w:eastAsiaTheme="minorEastAsia" w:cstheme="minorEastAsia"/>
                <w:b/>
                <w:bCs/>
                <w:color w:val="F79646" w:themeColor="accent6"/>
                <w:sz w:val="24"/>
                <w:szCs w:val="24"/>
                <w14:textFill>
                  <w14:solidFill>
                    <w14:schemeClr w14:val="accent6"/>
                  </w14:solidFill>
                </w14:textFill>
              </w:rPr>
            </w:pPr>
            <w:r>
              <w:rPr>
                <w:rFonts w:hint="eastAsia" w:asciiTheme="minorEastAsia" w:hAnsiTheme="minorEastAsia" w:eastAsiaTheme="minorEastAsia" w:cstheme="minorEastAsia"/>
                <w:b/>
                <w:bCs/>
                <w:color w:val="F79646" w:themeColor="accent6"/>
                <w:kern w:val="0"/>
                <w:sz w:val="24"/>
                <w:szCs w:val="24"/>
                <w:lang w:bidi="ar"/>
                <w14:textFill>
                  <w14:solidFill>
                    <w14:schemeClr w14:val="accent6"/>
                  </w14:solidFill>
                </w14:textFill>
              </w:rPr>
              <w:t>2</w:t>
            </w:r>
          </w:p>
        </w:tc>
        <w:tc>
          <w:tcPr>
            <w:tcW w:w="456"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tcMar>
              <w:top w:w="12" w:type="dxa"/>
              <w:left w:w="12" w:type="dxa"/>
              <w:right w:w="12" w:type="dxa"/>
            </w:tcMar>
            <w:vAlign w:val="center"/>
          </w:tcPr>
          <w:p w14:paraId="24911740">
            <w:pPr>
              <w:widowControl/>
              <w:spacing w:line="360" w:lineRule="auto"/>
              <w:jc w:val="center"/>
              <w:textAlignment w:val="center"/>
              <w:rPr>
                <w:rFonts w:asciiTheme="minorEastAsia" w:hAnsiTheme="minorEastAsia" w:eastAsiaTheme="minorEastAsia" w:cstheme="minorEastAsia"/>
                <w:b/>
                <w:bCs/>
                <w:color w:val="F79646" w:themeColor="accent6"/>
                <w:sz w:val="24"/>
                <w:szCs w:val="24"/>
                <w14:textFill>
                  <w14:solidFill>
                    <w14:schemeClr w14:val="accent6"/>
                  </w14:solidFill>
                </w14:textFill>
              </w:rPr>
            </w:pPr>
            <w:r>
              <w:rPr>
                <w:rFonts w:hint="eastAsia" w:asciiTheme="minorEastAsia" w:hAnsiTheme="minorEastAsia" w:eastAsiaTheme="minorEastAsia" w:cstheme="minorEastAsia"/>
                <w:b/>
                <w:bCs/>
                <w:color w:val="F79646" w:themeColor="accent6"/>
                <w:kern w:val="0"/>
                <w:sz w:val="24"/>
                <w:szCs w:val="24"/>
                <w:lang w:bidi="ar"/>
                <w14:textFill>
                  <w14:solidFill>
                    <w14:schemeClr w14:val="accent6"/>
                  </w14:solidFill>
                </w14:textFill>
              </w:rPr>
              <w:t>4</w:t>
            </w:r>
          </w:p>
        </w:tc>
        <w:tc>
          <w:tcPr>
            <w:tcW w:w="435"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tcMar>
              <w:top w:w="12" w:type="dxa"/>
              <w:left w:w="12" w:type="dxa"/>
              <w:right w:w="12" w:type="dxa"/>
            </w:tcMar>
            <w:vAlign w:val="center"/>
          </w:tcPr>
          <w:p w14:paraId="2E0AE02D">
            <w:pPr>
              <w:widowControl/>
              <w:spacing w:line="360" w:lineRule="auto"/>
              <w:jc w:val="center"/>
              <w:textAlignment w:val="center"/>
              <w:rPr>
                <w:rFonts w:asciiTheme="minorEastAsia" w:hAnsiTheme="minorEastAsia" w:eastAsiaTheme="minorEastAsia" w:cstheme="minorEastAsia"/>
                <w:b/>
                <w:bCs/>
                <w:color w:val="F79646" w:themeColor="accent6"/>
                <w:sz w:val="24"/>
                <w:szCs w:val="24"/>
                <w14:textFill>
                  <w14:solidFill>
                    <w14:schemeClr w14:val="accent6"/>
                  </w14:solidFill>
                </w14:textFill>
              </w:rPr>
            </w:pPr>
            <w:r>
              <w:rPr>
                <w:rFonts w:hint="eastAsia" w:asciiTheme="minorEastAsia" w:hAnsiTheme="minorEastAsia" w:eastAsiaTheme="minorEastAsia" w:cstheme="minorEastAsia"/>
                <w:b/>
                <w:bCs/>
                <w:color w:val="F79646" w:themeColor="accent6"/>
                <w:kern w:val="0"/>
                <w:sz w:val="24"/>
                <w:szCs w:val="24"/>
                <w:lang w:bidi="ar"/>
                <w14:textFill>
                  <w14:solidFill>
                    <w14:schemeClr w14:val="accent6"/>
                  </w14:solidFill>
                </w14:textFill>
              </w:rPr>
              <w:t>6</w:t>
            </w:r>
          </w:p>
        </w:tc>
        <w:tc>
          <w:tcPr>
            <w:tcW w:w="451"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tcMar>
              <w:top w:w="12" w:type="dxa"/>
              <w:left w:w="12" w:type="dxa"/>
              <w:right w:w="12" w:type="dxa"/>
            </w:tcMar>
            <w:vAlign w:val="center"/>
          </w:tcPr>
          <w:p w14:paraId="3954D5D8">
            <w:pPr>
              <w:widowControl/>
              <w:spacing w:line="360" w:lineRule="auto"/>
              <w:jc w:val="center"/>
              <w:textAlignment w:val="center"/>
              <w:rPr>
                <w:rFonts w:asciiTheme="minorEastAsia" w:hAnsiTheme="minorEastAsia" w:eastAsiaTheme="minorEastAsia" w:cstheme="minorEastAsia"/>
                <w:b/>
                <w:bCs/>
                <w:color w:val="F79646" w:themeColor="accent6"/>
                <w:sz w:val="24"/>
                <w:szCs w:val="24"/>
                <w14:textFill>
                  <w14:solidFill>
                    <w14:schemeClr w14:val="accent6"/>
                  </w14:solidFill>
                </w14:textFill>
              </w:rPr>
            </w:pPr>
            <w:r>
              <w:rPr>
                <w:rFonts w:hint="eastAsia" w:asciiTheme="minorEastAsia" w:hAnsiTheme="minorEastAsia" w:eastAsiaTheme="minorEastAsia" w:cstheme="minorEastAsia"/>
                <w:b/>
                <w:bCs/>
                <w:color w:val="F79646" w:themeColor="accent6"/>
                <w:kern w:val="0"/>
                <w:sz w:val="24"/>
                <w:szCs w:val="24"/>
                <w:lang w:bidi="ar"/>
                <w14:textFill>
                  <w14:solidFill>
                    <w14:schemeClr w14:val="accent6"/>
                  </w14:solidFill>
                </w14:textFill>
              </w:rPr>
              <w:t>10</w:t>
            </w:r>
          </w:p>
        </w:tc>
        <w:tc>
          <w:tcPr>
            <w:tcW w:w="532"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tcMar>
              <w:top w:w="12" w:type="dxa"/>
              <w:left w:w="12" w:type="dxa"/>
              <w:right w:w="12" w:type="dxa"/>
            </w:tcMar>
            <w:vAlign w:val="center"/>
          </w:tcPr>
          <w:p w14:paraId="0E0E6567">
            <w:pPr>
              <w:widowControl/>
              <w:spacing w:line="360" w:lineRule="auto"/>
              <w:jc w:val="center"/>
              <w:textAlignment w:val="center"/>
              <w:rPr>
                <w:rFonts w:asciiTheme="minorEastAsia" w:hAnsiTheme="minorEastAsia" w:eastAsiaTheme="minorEastAsia" w:cstheme="minorEastAsia"/>
                <w:b/>
                <w:bCs/>
                <w:color w:val="F79646" w:themeColor="accent6"/>
                <w:sz w:val="24"/>
                <w:szCs w:val="24"/>
                <w14:textFill>
                  <w14:solidFill>
                    <w14:schemeClr w14:val="accent6"/>
                  </w14:solidFill>
                </w14:textFill>
              </w:rPr>
            </w:pPr>
          </w:p>
        </w:tc>
        <w:tc>
          <w:tcPr>
            <w:tcW w:w="640" w:type="dxa"/>
            <w:tcBorders>
              <w:top w:val="single" w:color="000000" w:sz="4" w:space="0"/>
              <w:left w:val="single" w:color="000000" w:sz="4" w:space="0"/>
              <w:bottom w:val="single" w:color="000000" w:sz="4" w:space="0"/>
              <w:right w:val="nil"/>
            </w:tcBorders>
            <w:shd w:val="clear" w:color="auto" w:fill="D7D7D7" w:themeFill="background1" w:themeFillShade="D8"/>
            <w:tcMar>
              <w:top w:w="12" w:type="dxa"/>
              <w:left w:w="12" w:type="dxa"/>
              <w:right w:w="12" w:type="dxa"/>
            </w:tcMar>
            <w:vAlign w:val="center"/>
          </w:tcPr>
          <w:p w14:paraId="2AB1B712">
            <w:pPr>
              <w:widowControl/>
              <w:spacing w:line="360" w:lineRule="auto"/>
              <w:jc w:val="center"/>
              <w:textAlignment w:val="center"/>
              <w:rPr>
                <w:rFonts w:asciiTheme="minorEastAsia" w:hAnsiTheme="minorEastAsia" w:eastAsiaTheme="minorEastAsia" w:cstheme="minorEastAsia"/>
                <w:b/>
                <w:bCs/>
                <w:color w:val="F79646" w:themeColor="accent6"/>
                <w:sz w:val="24"/>
                <w:szCs w:val="24"/>
                <w14:textFill>
                  <w14:solidFill>
                    <w14:schemeClr w14:val="accent6"/>
                  </w14:solidFill>
                </w14:textFill>
              </w:rPr>
            </w:pPr>
          </w:p>
        </w:tc>
        <w:tc>
          <w:tcPr>
            <w:tcW w:w="709"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tcMar>
              <w:top w:w="12" w:type="dxa"/>
              <w:left w:w="12" w:type="dxa"/>
              <w:right w:w="12" w:type="dxa"/>
            </w:tcMar>
            <w:vAlign w:val="center"/>
          </w:tcPr>
          <w:p w14:paraId="04855742">
            <w:pPr>
              <w:widowControl/>
              <w:spacing w:line="360" w:lineRule="auto"/>
              <w:jc w:val="center"/>
              <w:rPr>
                <w:rFonts w:asciiTheme="minorEastAsia" w:hAnsiTheme="minorEastAsia" w:eastAsiaTheme="minorEastAsia" w:cstheme="minorEastAsia"/>
                <w:b/>
                <w:bCs/>
                <w:color w:val="F79646" w:themeColor="accent6"/>
                <w:sz w:val="24"/>
                <w:szCs w:val="24"/>
                <w14:textFill>
                  <w14:solidFill>
                    <w14:schemeClr w14:val="accent6"/>
                  </w14:solidFill>
                </w14:textFill>
              </w:rPr>
            </w:pPr>
          </w:p>
        </w:tc>
      </w:tr>
      <w:tr w14:paraId="01415CB4">
        <w:tblPrEx>
          <w:tblCellMar>
            <w:top w:w="0" w:type="dxa"/>
            <w:left w:w="0" w:type="dxa"/>
            <w:bottom w:w="0" w:type="dxa"/>
            <w:right w:w="0" w:type="dxa"/>
          </w:tblCellMar>
        </w:tblPrEx>
        <w:trPr>
          <w:trHeight w:val="420" w:hRule="exact"/>
          <w:jc w:val="center"/>
        </w:trPr>
        <w:tc>
          <w:tcPr>
            <w:tcW w:w="511" w:type="dxa"/>
            <w:vMerge w:val="continue"/>
            <w:tcBorders>
              <w:left w:val="single" w:color="000000" w:sz="4" w:space="0"/>
              <w:right w:val="single" w:color="000000" w:sz="4" w:space="0"/>
            </w:tcBorders>
            <w:tcMar>
              <w:top w:w="12" w:type="dxa"/>
              <w:left w:w="12" w:type="dxa"/>
              <w:right w:w="12" w:type="dxa"/>
            </w:tcMar>
            <w:textDirection w:val="tbRlV"/>
            <w:vAlign w:val="center"/>
          </w:tcPr>
          <w:p w14:paraId="4F051E04">
            <w:pPr>
              <w:spacing w:line="360" w:lineRule="auto"/>
              <w:jc w:val="center"/>
              <w:rPr>
                <w:rFonts w:asciiTheme="minorEastAsia" w:hAnsiTheme="minorEastAsia" w:eastAsiaTheme="minorEastAsia" w:cstheme="minorEastAsia"/>
                <w:sz w:val="24"/>
                <w:szCs w:val="24"/>
              </w:rPr>
            </w:pPr>
          </w:p>
        </w:tc>
        <w:tc>
          <w:tcPr>
            <w:tcW w:w="615"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701BE8A">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专业核心课</w:t>
            </w:r>
          </w:p>
        </w:tc>
        <w:tc>
          <w:tcPr>
            <w:tcW w:w="16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3BD49CF">
            <w:pPr>
              <w:widowControl/>
              <w:spacing w:line="360" w:lineRule="auto"/>
              <w:jc w:val="center"/>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lang w:bidi="ar"/>
              </w:rPr>
              <w:t>职业形象</w:t>
            </w:r>
          </w:p>
        </w:tc>
        <w:tc>
          <w:tcPr>
            <w:tcW w:w="69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CE71546">
            <w:pPr>
              <w:widowControl/>
              <w:spacing w:line="360" w:lineRule="auto"/>
              <w:jc w:val="center"/>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lang w:bidi="ar"/>
              </w:rPr>
              <w:t>HK002</w:t>
            </w:r>
          </w:p>
        </w:tc>
        <w:tc>
          <w:tcPr>
            <w:tcW w:w="5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4150AF4">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144</w:t>
            </w:r>
          </w:p>
        </w:tc>
        <w:tc>
          <w:tcPr>
            <w:tcW w:w="46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F255CF2">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36</w:t>
            </w:r>
          </w:p>
        </w:tc>
        <w:tc>
          <w:tcPr>
            <w:tcW w:w="47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EE3E4F5">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108</w:t>
            </w:r>
          </w:p>
        </w:tc>
        <w:tc>
          <w:tcPr>
            <w:tcW w:w="4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2816782">
            <w:pPr>
              <w:spacing w:line="360" w:lineRule="auto"/>
              <w:jc w:val="center"/>
              <w:rPr>
                <w:rFonts w:asciiTheme="minorEastAsia" w:hAnsiTheme="minorEastAsia" w:eastAsiaTheme="minorEastAsia" w:cstheme="minorEastAsia"/>
                <w:sz w:val="24"/>
                <w:szCs w:val="24"/>
              </w:rPr>
            </w:pPr>
          </w:p>
        </w:tc>
        <w:tc>
          <w:tcPr>
            <w:tcW w:w="45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66824FB">
            <w:pPr>
              <w:widowControl/>
              <w:spacing w:line="360" w:lineRule="auto"/>
              <w:jc w:val="center"/>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lang w:bidi="ar"/>
              </w:rPr>
              <w:t>2</w:t>
            </w:r>
          </w:p>
        </w:tc>
        <w:tc>
          <w:tcPr>
            <w:tcW w:w="45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3B295AA">
            <w:pPr>
              <w:widowControl/>
              <w:spacing w:line="360" w:lineRule="auto"/>
              <w:jc w:val="center"/>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lang w:bidi="ar"/>
              </w:rPr>
              <w:t>2</w:t>
            </w:r>
          </w:p>
        </w:tc>
        <w:tc>
          <w:tcPr>
            <w:tcW w:w="4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848A798">
            <w:pPr>
              <w:widowControl/>
              <w:spacing w:line="360" w:lineRule="auto"/>
              <w:jc w:val="center"/>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lang w:bidi="ar"/>
              </w:rPr>
              <w:t>2</w:t>
            </w:r>
          </w:p>
        </w:tc>
        <w:tc>
          <w:tcPr>
            <w:tcW w:w="45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502C602">
            <w:pPr>
              <w:widowControl/>
              <w:spacing w:line="360" w:lineRule="auto"/>
              <w:jc w:val="center"/>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lang w:bidi="ar"/>
              </w:rPr>
              <w:t>2</w:t>
            </w:r>
          </w:p>
        </w:tc>
        <w:tc>
          <w:tcPr>
            <w:tcW w:w="53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F43D06A">
            <w:pPr>
              <w:spacing w:line="360" w:lineRule="auto"/>
              <w:jc w:val="center"/>
              <w:rPr>
                <w:rFonts w:asciiTheme="minorEastAsia" w:hAnsiTheme="minorEastAsia" w:eastAsiaTheme="minorEastAsia" w:cstheme="minorEastAsia"/>
                <w:sz w:val="24"/>
                <w:szCs w:val="24"/>
              </w:rPr>
            </w:pPr>
          </w:p>
        </w:tc>
        <w:tc>
          <w:tcPr>
            <w:tcW w:w="6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FED413F">
            <w:pPr>
              <w:widowControl/>
              <w:spacing w:line="360" w:lineRule="auto"/>
              <w:jc w:val="center"/>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p>
        </w:tc>
        <w:tc>
          <w:tcPr>
            <w:tcW w:w="70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E807246">
            <w:pPr>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2-5</w:t>
            </w:r>
          </w:p>
          <w:p w14:paraId="353F7BC8">
            <w:pPr>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r>
      <w:tr w14:paraId="57FC1E27">
        <w:tblPrEx>
          <w:tblCellMar>
            <w:top w:w="0" w:type="dxa"/>
            <w:left w:w="0" w:type="dxa"/>
            <w:bottom w:w="0" w:type="dxa"/>
            <w:right w:w="0" w:type="dxa"/>
          </w:tblCellMar>
        </w:tblPrEx>
        <w:trPr>
          <w:trHeight w:val="481" w:hRule="exact"/>
          <w:jc w:val="center"/>
        </w:trPr>
        <w:tc>
          <w:tcPr>
            <w:tcW w:w="511" w:type="dxa"/>
            <w:vMerge w:val="continue"/>
            <w:tcBorders>
              <w:left w:val="single" w:color="000000" w:sz="4" w:space="0"/>
              <w:right w:val="single" w:color="000000" w:sz="4" w:space="0"/>
            </w:tcBorders>
            <w:tcMar>
              <w:top w:w="12" w:type="dxa"/>
              <w:left w:w="12" w:type="dxa"/>
              <w:right w:w="12" w:type="dxa"/>
            </w:tcMar>
            <w:textDirection w:val="tbRlV"/>
            <w:vAlign w:val="center"/>
          </w:tcPr>
          <w:p w14:paraId="48FC5625">
            <w:pPr>
              <w:spacing w:line="360" w:lineRule="auto"/>
              <w:jc w:val="center"/>
              <w:rPr>
                <w:rFonts w:asciiTheme="minorEastAsia" w:hAnsiTheme="minorEastAsia" w:eastAsiaTheme="minorEastAsia" w:cstheme="minorEastAsia"/>
                <w:sz w:val="24"/>
                <w:szCs w:val="24"/>
              </w:rPr>
            </w:pPr>
          </w:p>
        </w:tc>
        <w:tc>
          <w:tcPr>
            <w:tcW w:w="615"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D214499">
            <w:pPr>
              <w:spacing w:line="360" w:lineRule="auto"/>
              <w:jc w:val="center"/>
              <w:rPr>
                <w:rFonts w:asciiTheme="minorEastAsia" w:hAnsiTheme="minorEastAsia" w:eastAsiaTheme="minorEastAsia" w:cstheme="minorEastAsia"/>
                <w:sz w:val="24"/>
                <w:szCs w:val="24"/>
              </w:rPr>
            </w:pP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0ECEDB">
            <w:pPr>
              <w:widowControl/>
              <w:spacing w:line="360" w:lineRule="auto"/>
              <w:jc w:val="center"/>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民航地面服务</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3CA712">
            <w:pPr>
              <w:widowControl/>
              <w:spacing w:line="360" w:lineRule="auto"/>
              <w:jc w:val="center"/>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HK021</w:t>
            </w:r>
          </w:p>
        </w:tc>
        <w:tc>
          <w:tcPr>
            <w:tcW w:w="5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1ACEDE">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72</w:t>
            </w:r>
          </w:p>
        </w:tc>
        <w:tc>
          <w:tcPr>
            <w:tcW w:w="4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5859E1">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36</w:t>
            </w:r>
          </w:p>
        </w:tc>
        <w:tc>
          <w:tcPr>
            <w:tcW w:w="4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016DA0">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36</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B67CA4">
            <w:pPr>
              <w:spacing w:line="360" w:lineRule="auto"/>
              <w:jc w:val="center"/>
              <w:rPr>
                <w:rFonts w:asciiTheme="minorEastAsia" w:hAnsiTheme="minorEastAsia" w:eastAsiaTheme="minorEastAsia" w:cstheme="minorEastAsia"/>
                <w:sz w:val="24"/>
                <w:szCs w:val="24"/>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C60707">
            <w:pPr>
              <w:spacing w:line="360" w:lineRule="auto"/>
              <w:jc w:val="center"/>
              <w:rPr>
                <w:rFonts w:asciiTheme="minorEastAsia" w:hAnsiTheme="minorEastAsia" w:eastAsiaTheme="minorEastAsia" w:cstheme="minorEastAsia"/>
                <w:sz w:val="24"/>
                <w:szCs w:val="24"/>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B97A58">
            <w:pPr>
              <w:spacing w:line="360" w:lineRule="auto"/>
              <w:jc w:val="center"/>
              <w:rPr>
                <w:rFonts w:asciiTheme="minorEastAsia" w:hAnsiTheme="minorEastAsia" w:eastAsiaTheme="minorEastAsia" w:cstheme="minorEastAsia"/>
                <w:sz w:val="24"/>
                <w:szCs w:val="24"/>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1345F9">
            <w:pPr>
              <w:widowControl/>
              <w:spacing w:line="360" w:lineRule="auto"/>
              <w:jc w:val="center"/>
              <w:textAlignment w:val="center"/>
              <w:rPr>
                <w:rFonts w:asciiTheme="minorEastAsia" w:hAnsiTheme="minorEastAsia" w:eastAsiaTheme="minorEastAsia" w:cstheme="minorEastAsia"/>
                <w:sz w:val="24"/>
                <w:szCs w:val="24"/>
              </w:rPr>
            </w:pPr>
          </w:p>
        </w:tc>
        <w:tc>
          <w:tcPr>
            <w:tcW w:w="45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1990C7">
            <w:pPr>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C93EEA">
            <w:pPr>
              <w:spacing w:line="360" w:lineRule="auto"/>
              <w:jc w:val="center"/>
              <w:rPr>
                <w:rFonts w:asciiTheme="minorEastAsia" w:hAnsiTheme="minorEastAsia" w:eastAsiaTheme="minorEastAsia" w:cstheme="minorEastAsia"/>
                <w:sz w:val="24"/>
                <w:szCs w:val="24"/>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1AF7F2">
            <w:pPr>
              <w:widowControl/>
              <w:spacing w:line="360" w:lineRule="auto"/>
              <w:jc w:val="center"/>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w:t>
            </w:r>
          </w:p>
        </w:tc>
        <w:tc>
          <w:tcPr>
            <w:tcW w:w="70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BF50D2">
            <w:pPr>
              <w:spacing w:line="360" w:lineRule="auto"/>
              <w:jc w:val="center"/>
              <w:rPr>
                <w:rFonts w:asciiTheme="minorEastAsia" w:hAnsiTheme="minorEastAsia" w:eastAsiaTheme="minorEastAsia" w:cstheme="minorEastAsia"/>
                <w:sz w:val="24"/>
                <w:szCs w:val="24"/>
              </w:rPr>
            </w:pPr>
          </w:p>
        </w:tc>
      </w:tr>
      <w:tr w14:paraId="1BB1B81E">
        <w:tblPrEx>
          <w:tblCellMar>
            <w:top w:w="0" w:type="dxa"/>
            <w:left w:w="0" w:type="dxa"/>
            <w:bottom w:w="0" w:type="dxa"/>
            <w:right w:w="0" w:type="dxa"/>
          </w:tblCellMar>
        </w:tblPrEx>
        <w:trPr>
          <w:trHeight w:val="899" w:hRule="exact"/>
          <w:jc w:val="center"/>
        </w:trPr>
        <w:tc>
          <w:tcPr>
            <w:tcW w:w="511" w:type="dxa"/>
            <w:vMerge w:val="continue"/>
            <w:tcBorders>
              <w:left w:val="single" w:color="000000" w:sz="4" w:space="0"/>
              <w:right w:val="single" w:color="000000" w:sz="4" w:space="0"/>
            </w:tcBorders>
            <w:tcMar>
              <w:top w:w="12" w:type="dxa"/>
              <w:left w:w="12" w:type="dxa"/>
              <w:right w:w="12" w:type="dxa"/>
            </w:tcMar>
            <w:textDirection w:val="tbRlV"/>
            <w:vAlign w:val="center"/>
          </w:tcPr>
          <w:p w14:paraId="73E7A933">
            <w:pPr>
              <w:spacing w:line="360" w:lineRule="auto"/>
              <w:jc w:val="center"/>
              <w:rPr>
                <w:rFonts w:asciiTheme="minorEastAsia" w:hAnsiTheme="minorEastAsia" w:eastAsiaTheme="minorEastAsia" w:cstheme="minorEastAsia"/>
                <w:sz w:val="24"/>
                <w:szCs w:val="24"/>
              </w:rPr>
            </w:pPr>
          </w:p>
        </w:tc>
        <w:tc>
          <w:tcPr>
            <w:tcW w:w="615"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0DC9988">
            <w:pPr>
              <w:spacing w:line="360" w:lineRule="auto"/>
              <w:jc w:val="center"/>
              <w:rPr>
                <w:rFonts w:asciiTheme="minorEastAsia" w:hAnsiTheme="minorEastAsia" w:eastAsiaTheme="minorEastAsia" w:cstheme="minorEastAsia"/>
                <w:sz w:val="24"/>
                <w:szCs w:val="24"/>
              </w:rPr>
            </w:pPr>
          </w:p>
        </w:tc>
        <w:tc>
          <w:tcPr>
            <w:tcW w:w="16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48DE05B">
            <w:pPr>
              <w:widowControl/>
              <w:spacing w:line="360" w:lineRule="auto"/>
              <w:jc w:val="center"/>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lang w:bidi="ar"/>
              </w:rPr>
              <w:t>违禁物品识别与处置</w:t>
            </w:r>
          </w:p>
        </w:tc>
        <w:tc>
          <w:tcPr>
            <w:tcW w:w="69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B029BA1">
            <w:pPr>
              <w:widowControl/>
              <w:spacing w:line="360" w:lineRule="auto"/>
              <w:jc w:val="center"/>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lang w:bidi="ar"/>
              </w:rPr>
              <w:t>HK017</w:t>
            </w:r>
          </w:p>
        </w:tc>
        <w:tc>
          <w:tcPr>
            <w:tcW w:w="5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A378067">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72</w:t>
            </w:r>
          </w:p>
        </w:tc>
        <w:tc>
          <w:tcPr>
            <w:tcW w:w="46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923724D">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36</w:t>
            </w:r>
          </w:p>
        </w:tc>
        <w:tc>
          <w:tcPr>
            <w:tcW w:w="47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D578768">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36</w:t>
            </w:r>
          </w:p>
        </w:tc>
        <w:tc>
          <w:tcPr>
            <w:tcW w:w="4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BCF9DA8">
            <w:pPr>
              <w:spacing w:line="360" w:lineRule="auto"/>
              <w:jc w:val="center"/>
              <w:rPr>
                <w:rFonts w:asciiTheme="minorEastAsia" w:hAnsiTheme="minorEastAsia" w:eastAsiaTheme="minorEastAsia" w:cstheme="minorEastAsia"/>
                <w:sz w:val="24"/>
                <w:szCs w:val="24"/>
              </w:rPr>
            </w:pPr>
          </w:p>
        </w:tc>
        <w:tc>
          <w:tcPr>
            <w:tcW w:w="45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DFEEC1F">
            <w:pPr>
              <w:spacing w:line="360" w:lineRule="auto"/>
              <w:jc w:val="center"/>
              <w:rPr>
                <w:rFonts w:asciiTheme="minorEastAsia" w:hAnsiTheme="minorEastAsia" w:eastAsiaTheme="minorEastAsia" w:cstheme="minorEastAsia"/>
                <w:sz w:val="24"/>
                <w:szCs w:val="24"/>
              </w:rPr>
            </w:pPr>
          </w:p>
        </w:tc>
        <w:tc>
          <w:tcPr>
            <w:tcW w:w="45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4CC3EEB">
            <w:pPr>
              <w:spacing w:line="360" w:lineRule="auto"/>
              <w:jc w:val="center"/>
              <w:rPr>
                <w:rFonts w:asciiTheme="minorEastAsia" w:hAnsiTheme="minorEastAsia" w:eastAsiaTheme="minorEastAsia" w:cstheme="minorEastAsia"/>
                <w:sz w:val="24"/>
                <w:szCs w:val="24"/>
              </w:rPr>
            </w:pPr>
          </w:p>
        </w:tc>
        <w:tc>
          <w:tcPr>
            <w:tcW w:w="4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B30CD7D">
            <w:pPr>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45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522F894">
            <w:pPr>
              <w:widowControl/>
              <w:spacing w:line="360" w:lineRule="auto"/>
              <w:jc w:val="center"/>
              <w:textAlignment w:val="center"/>
              <w:rPr>
                <w:rFonts w:asciiTheme="minorEastAsia" w:hAnsiTheme="minorEastAsia" w:eastAsiaTheme="minorEastAsia" w:cstheme="minorEastAsia"/>
                <w:sz w:val="24"/>
                <w:szCs w:val="24"/>
              </w:rPr>
            </w:pPr>
          </w:p>
        </w:tc>
        <w:tc>
          <w:tcPr>
            <w:tcW w:w="53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FBF268F">
            <w:pPr>
              <w:spacing w:line="360" w:lineRule="auto"/>
              <w:jc w:val="center"/>
              <w:rPr>
                <w:rFonts w:asciiTheme="minorEastAsia" w:hAnsiTheme="minorEastAsia" w:eastAsiaTheme="minorEastAsia" w:cstheme="minorEastAsia"/>
                <w:sz w:val="24"/>
                <w:szCs w:val="24"/>
              </w:rPr>
            </w:pPr>
          </w:p>
        </w:tc>
        <w:tc>
          <w:tcPr>
            <w:tcW w:w="6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B3A6255">
            <w:pPr>
              <w:widowControl/>
              <w:spacing w:line="360" w:lineRule="auto"/>
              <w:jc w:val="center"/>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70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89CEFEC">
            <w:pPr>
              <w:spacing w:line="360" w:lineRule="auto"/>
              <w:jc w:val="center"/>
              <w:rPr>
                <w:rFonts w:asciiTheme="minorEastAsia" w:hAnsiTheme="minorEastAsia" w:eastAsiaTheme="minorEastAsia" w:cstheme="minorEastAsia"/>
                <w:sz w:val="24"/>
                <w:szCs w:val="24"/>
              </w:rPr>
            </w:pPr>
          </w:p>
        </w:tc>
      </w:tr>
      <w:tr w14:paraId="09C410DF">
        <w:tblPrEx>
          <w:tblCellMar>
            <w:top w:w="0" w:type="dxa"/>
            <w:left w:w="0" w:type="dxa"/>
            <w:bottom w:w="0" w:type="dxa"/>
            <w:right w:w="0" w:type="dxa"/>
          </w:tblCellMar>
        </w:tblPrEx>
        <w:trPr>
          <w:trHeight w:val="573" w:hRule="exact"/>
          <w:jc w:val="center"/>
        </w:trPr>
        <w:tc>
          <w:tcPr>
            <w:tcW w:w="511" w:type="dxa"/>
            <w:vMerge w:val="continue"/>
            <w:tcBorders>
              <w:left w:val="single" w:color="000000" w:sz="4" w:space="0"/>
              <w:right w:val="single" w:color="000000" w:sz="4" w:space="0"/>
            </w:tcBorders>
            <w:tcMar>
              <w:top w:w="12" w:type="dxa"/>
              <w:left w:w="12" w:type="dxa"/>
              <w:right w:w="12" w:type="dxa"/>
            </w:tcMar>
            <w:textDirection w:val="tbRlV"/>
            <w:vAlign w:val="center"/>
          </w:tcPr>
          <w:p w14:paraId="57DCA3C8">
            <w:pPr>
              <w:spacing w:line="360" w:lineRule="auto"/>
              <w:jc w:val="center"/>
              <w:rPr>
                <w:rFonts w:asciiTheme="minorEastAsia" w:hAnsiTheme="minorEastAsia" w:eastAsiaTheme="minorEastAsia" w:cstheme="minorEastAsia"/>
                <w:sz w:val="24"/>
                <w:szCs w:val="24"/>
              </w:rPr>
            </w:pPr>
          </w:p>
        </w:tc>
        <w:tc>
          <w:tcPr>
            <w:tcW w:w="615"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2FE3539">
            <w:pPr>
              <w:spacing w:line="360" w:lineRule="auto"/>
              <w:jc w:val="center"/>
              <w:rPr>
                <w:rFonts w:asciiTheme="minorEastAsia" w:hAnsiTheme="minorEastAsia" w:eastAsiaTheme="minorEastAsia" w:cstheme="minorEastAsia"/>
                <w:sz w:val="24"/>
                <w:szCs w:val="24"/>
              </w:rPr>
            </w:pPr>
          </w:p>
        </w:tc>
        <w:tc>
          <w:tcPr>
            <w:tcW w:w="16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D4A4311">
            <w:pPr>
              <w:widowControl/>
              <w:spacing w:line="360" w:lineRule="auto"/>
              <w:jc w:val="center"/>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lang w:bidi="ar"/>
              </w:rPr>
              <w:t>客舱服务</w:t>
            </w:r>
          </w:p>
        </w:tc>
        <w:tc>
          <w:tcPr>
            <w:tcW w:w="69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CF85F58">
            <w:pPr>
              <w:widowControl/>
              <w:spacing w:line="360" w:lineRule="auto"/>
              <w:jc w:val="center"/>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lang w:bidi="ar"/>
              </w:rPr>
              <w:t>HK011</w:t>
            </w:r>
          </w:p>
        </w:tc>
        <w:tc>
          <w:tcPr>
            <w:tcW w:w="5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16C771C">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144</w:t>
            </w:r>
          </w:p>
        </w:tc>
        <w:tc>
          <w:tcPr>
            <w:tcW w:w="46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AE588DF">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72</w:t>
            </w:r>
          </w:p>
        </w:tc>
        <w:tc>
          <w:tcPr>
            <w:tcW w:w="47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31F63B7">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72</w:t>
            </w:r>
          </w:p>
        </w:tc>
        <w:tc>
          <w:tcPr>
            <w:tcW w:w="4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F75B381">
            <w:pPr>
              <w:spacing w:line="360" w:lineRule="auto"/>
              <w:jc w:val="center"/>
              <w:rPr>
                <w:rFonts w:asciiTheme="minorEastAsia" w:hAnsiTheme="minorEastAsia" w:eastAsiaTheme="minorEastAsia" w:cstheme="minorEastAsia"/>
                <w:sz w:val="24"/>
                <w:szCs w:val="24"/>
              </w:rPr>
            </w:pPr>
          </w:p>
        </w:tc>
        <w:tc>
          <w:tcPr>
            <w:tcW w:w="45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650EAD3">
            <w:pPr>
              <w:spacing w:line="360" w:lineRule="auto"/>
              <w:jc w:val="center"/>
              <w:rPr>
                <w:rFonts w:asciiTheme="minorEastAsia" w:hAnsiTheme="minorEastAsia" w:eastAsiaTheme="minorEastAsia" w:cstheme="minorEastAsia"/>
                <w:sz w:val="24"/>
                <w:szCs w:val="24"/>
              </w:rPr>
            </w:pPr>
          </w:p>
        </w:tc>
        <w:tc>
          <w:tcPr>
            <w:tcW w:w="45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A2C2C15">
            <w:pPr>
              <w:spacing w:line="360" w:lineRule="auto"/>
              <w:jc w:val="center"/>
              <w:rPr>
                <w:rFonts w:asciiTheme="minorEastAsia" w:hAnsiTheme="minorEastAsia" w:eastAsiaTheme="minorEastAsia" w:cstheme="minorEastAsia"/>
                <w:sz w:val="24"/>
                <w:szCs w:val="24"/>
              </w:rPr>
            </w:pPr>
          </w:p>
        </w:tc>
        <w:tc>
          <w:tcPr>
            <w:tcW w:w="4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CFBCF40">
            <w:pPr>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45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0F50429">
            <w:pPr>
              <w:widowControl/>
              <w:spacing w:line="360" w:lineRule="auto"/>
              <w:jc w:val="center"/>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lang w:bidi="ar"/>
              </w:rPr>
              <w:t>4</w:t>
            </w:r>
          </w:p>
        </w:tc>
        <w:tc>
          <w:tcPr>
            <w:tcW w:w="53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1BBD76A">
            <w:pPr>
              <w:spacing w:line="360" w:lineRule="auto"/>
              <w:jc w:val="center"/>
              <w:rPr>
                <w:rFonts w:asciiTheme="minorEastAsia" w:hAnsiTheme="minorEastAsia" w:eastAsiaTheme="minorEastAsia" w:cstheme="minorEastAsia"/>
                <w:sz w:val="24"/>
                <w:szCs w:val="24"/>
              </w:rPr>
            </w:pPr>
          </w:p>
        </w:tc>
        <w:tc>
          <w:tcPr>
            <w:tcW w:w="6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8CF8EB2">
            <w:pPr>
              <w:widowControl/>
              <w:spacing w:line="360" w:lineRule="auto"/>
              <w:jc w:val="center"/>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w:t>
            </w:r>
          </w:p>
        </w:tc>
        <w:tc>
          <w:tcPr>
            <w:tcW w:w="70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011469D">
            <w:pPr>
              <w:spacing w:line="360" w:lineRule="auto"/>
              <w:jc w:val="center"/>
              <w:rPr>
                <w:rFonts w:asciiTheme="minorEastAsia" w:hAnsiTheme="minorEastAsia" w:eastAsiaTheme="minorEastAsia" w:cstheme="minorEastAsia"/>
                <w:sz w:val="24"/>
                <w:szCs w:val="24"/>
              </w:rPr>
            </w:pPr>
          </w:p>
        </w:tc>
      </w:tr>
      <w:tr w14:paraId="0A2CCD5B">
        <w:tblPrEx>
          <w:tblCellMar>
            <w:top w:w="0" w:type="dxa"/>
            <w:left w:w="0" w:type="dxa"/>
            <w:bottom w:w="0" w:type="dxa"/>
            <w:right w:w="0" w:type="dxa"/>
          </w:tblCellMar>
        </w:tblPrEx>
        <w:trPr>
          <w:trHeight w:val="439" w:hRule="exact"/>
          <w:jc w:val="center"/>
        </w:trPr>
        <w:tc>
          <w:tcPr>
            <w:tcW w:w="511" w:type="dxa"/>
            <w:vMerge w:val="continue"/>
            <w:tcBorders>
              <w:left w:val="single" w:color="000000" w:sz="4" w:space="0"/>
              <w:right w:val="single" w:color="000000" w:sz="4" w:space="0"/>
            </w:tcBorders>
            <w:tcMar>
              <w:top w:w="12" w:type="dxa"/>
              <w:left w:w="12" w:type="dxa"/>
              <w:right w:w="12" w:type="dxa"/>
            </w:tcMar>
            <w:textDirection w:val="tbRlV"/>
            <w:vAlign w:val="center"/>
          </w:tcPr>
          <w:p w14:paraId="2014F470">
            <w:pPr>
              <w:spacing w:line="360" w:lineRule="auto"/>
              <w:jc w:val="center"/>
              <w:rPr>
                <w:rFonts w:asciiTheme="minorEastAsia" w:hAnsiTheme="minorEastAsia" w:eastAsiaTheme="minorEastAsia" w:cstheme="minorEastAsia"/>
                <w:sz w:val="24"/>
                <w:szCs w:val="24"/>
              </w:rPr>
            </w:pPr>
          </w:p>
        </w:tc>
        <w:tc>
          <w:tcPr>
            <w:tcW w:w="615"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D357642">
            <w:pPr>
              <w:spacing w:line="360" w:lineRule="auto"/>
              <w:jc w:val="center"/>
              <w:rPr>
                <w:rFonts w:asciiTheme="minorEastAsia" w:hAnsiTheme="minorEastAsia" w:eastAsiaTheme="minorEastAsia" w:cstheme="minorEastAsia"/>
                <w:sz w:val="24"/>
                <w:szCs w:val="24"/>
              </w:rPr>
            </w:pPr>
          </w:p>
        </w:tc>
        <w:tc>
          <w:tcPr>
            <w:tcW w:w="16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50D0394">
            <w:pPr>
              <w:widowControl/>
              <w:spacing w:line="360" w:lineRule="auto"/>
              <w:jc w:val="center"/>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lang w:bidi="ar"/>
              </w:rPr>
              <w:t>形体</w:t>
            </w:r>
          </w:p>
        </w:tc>
        <w:tc>
          <w:tcPr>
            <w:tcW w:w="69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A14375F">
            <w:pPr>
              <w:widowControl/>
              <w:spacing w:line="360" w:lineRule="auto"/>
              <w:jc w:val="center"/>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lang w:bidi="ar"/>
              </w:rPr>
              <w:t>HK001</w:t>
            </w:r>
          </w:p>
        </w:tc>
        <w:tc>
          <w:tcPr>
            <w:tcW w:w="5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1223D38">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144</w:t>
            </w:r>
          </w:p>
        </w:tc>
        <w:tc>
          <w:tcPr>
            <w:tcW w:w="46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9FAB0AB">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48</w:t>
            </w:r>
          </w:p>
        </w:tc>
        <w:tc>
          <w:tcPr>
            <w:tcW w:w="47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32FC659">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96</w:t>
            </w:r>
          </w:p>
        </w:tc>
        <w:tc>
          <w:tcPr>
            <w:tcW w:w="4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03886DC">
            <w:pPr>
              <w:widowControl/>
              <w:spacing w:line="360" w:lineRule="auto"/>
              <w:jc w:val="center"/>
              <w:textAlignment w:val="center"/>
              <w:rPr>
                <w:rFonts w:asciiTheme="minorEastAsia" w:hAnsiTheme="minorEastAsia" w:eastAsiaTheme="minorEastAsia" w:cstheme="minorEastAsia"/>
                <w:sz w:val="24"/>
                <w:szCs w:val="24"/>
              </w:rPr>
            </w:pPr>
          </w:p>
        </w:tc>
        <w:tc>
          <w:tcPr>
            <w:tcW w:w="45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DD84A7F">
            <w:pPr>
              <w:widowControl/>
              <w:spacing w:line="360" w:lineRule="auto"/>
              <w:jc w:val="center"/>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lang w:bidi="ar"/>
              </w:rPr>
              <w:t>2</w:t>
            </w:r>
          </w:p>
        </w:tc>
        <w:tc>
          <w:tcPr>
            <w:tcW w:w="45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8953F33">
            <w:pPr>
              <w:widowControl/>
              <w:spacing w:line="360" w:lineRule="auto"/>
              <w:jc w:val="center"/>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lang w:bidi="ar"/>
              </w:rPr>
              <w:t>2</w:t>
            </w:r>
          </w:p>
        </w:tc>
        <w:tc>
          <w:tcPr>
            <w:tcW w:w="4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142DA40">
            <w:pPr>
              <w:widowControl/>
              <w:spacing w:line="360" w:lineRule="auto"/>
              <w:jc w:val="center"/>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lang w:bidi="ar"/>
              </w:rPr>
              <w:t>2</w:t>
            </w:r>
          </w:p>
        </w:tc>
        <w:tc>
          <w:tcPr>
            <w:tcW w:w="45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2E97D53">
            <w:pPr>
              <w:widowControl/>
              <w:spacing w:line="360" w:lineRule="auto"/>
              <w:jc w:val="center"/>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lang w:bidi="ar"/>
              </w:rPr>
              <w:t>2</w:t>
            </w:r>
          </w:p>
        </w:tc>
        <w:tc>
          <w:tcPr>
            <w:tcW w:w="53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A1A298B">
            <w:pPr>
              <w:spacing w:line="360" w:lineRule="auto"/>
              <w:jc w:val="center"/>
              <w:rPr>
                <w:rFonts w:asciiTheme="minorEastAsia" w:hAnsiTheme="minorEastAsia" w:eastAsiaTheme="minorEastAsia" w:cstheme="minorEastAsia"/>
                <w:sz w:val="24"/>
                <w:szCs w:val="24"/>
              </w:rPr>
            </w:pPr>
          </w:p>
        </w:tc>
        <w:tc>
          <w:tcPr>
            <w:tcW w:w="6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B3031D7">
            <w:pPr>
              <w:widowControl/>
              <w:spacing w:line="360" w:lineRule="auto"/>
              <w:jc w:val="center"/>
              <w:textAlignment w:val="center"/>
              <w:rPr>
                <w:rFonts w:asciiTheme="minorEastAsia" w:hAnsiTheme="minorEastAsia" w:eastAsiaTheme="minorEastAsia" w:cstheme="minorEastAsia"/>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84EECFE">
            <w:pPr>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2-5</w:t>
            </w:r>
          </w:p>
        </w:tc>
      </w:tr>
      <w:tr w14:paraId="3BA3DDC6">
        <w:tblPrEx>
          <w:tblCellMar>
            <w:top w:w="0" w:type="dxa"/>
            <w:left w:w="0" w:type="dxa"/>
            <w:bottom w:w="0" w:type="dxa"/>
            <w:right w:w="0" w:type="dxa"/>
          </w:tblCellMar>
        </w:tblPrEx>
        <w:trPr>
          <w:trHeight w:val="911" w:hRule="exact"/>
          <w:jc w:val="center"/>
        </w:trPr>
        <w:tc>
          <w:tcPr>
            <w:tcW w:w="511" w:type="dxa"/>
            <w:vMerge w:val="continue"/>
            <w:tcBorders>
              <w:left w:val="single" w:color="000000" w:sz="4" w:space="0"/>
              <w:right w:val="single" w:color="000000" w:sz="4" w:space="0"/>
            </w:tcBorders>
            <w:tcMar>
              <w:top w:w="12" w:type="dxa"/>
              <w:left w:w="12" w:type="dxa"/>
              <w:right w:w="12" w:type="dxa"/>
            </w:tcMar>
            <w:textDirection w:val="tbRlV"/>
            <w:vAlign w:val="center"/>
          </w:tcPr>
          <w:p w14:paraId="5ACC80CA">
            <w:pPr>
              <w:spacing w:line="360" w:lineRule="auto"/>
              <w:jc w:val="center"/>
              <w:rPr>
                <w:rFonts w:asciiTheme="minorEastAsia" w:hAnsiTheme="minorEastAsia" w:eastAsiaTheme="minorEastAsia" w:cstheme="minorEastAsia"/>
                <w:sz w:val="24"/>
                <w:szCs w:val="24"/>
              </w:rPr>
            </w:pPr>
          </w:p>
        </w:tc>
        <w:tc>
          <w:tcPr>
            <w:tcW w:w="615"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0B8822F">
            <w:pPr>
              <w:spacing w:line="360" w:lineRule="auto"/>
              <w:jc w:val="center"/>
              <w:rPr>
                <w:rFonts w:asciiTheme="minorEastAsia" w:hAnsiTheme="minorEastAsia" w:eastAsiaTheme="minorEastAsia" w:cstheme="minorEastAsia"/>
                <w:sz w:val="24"/>
                <w:szCs w:val="24"/>
              </w:rPr>
            </w:pPr>
          </w:p>
        </w:tc>
        <w:tc>
          <w:tcPr>
            <w:tcW w:w="16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4556A6A">
            <w:pPr>
              <w:widowControl/>
              <w:spacing w:line="360" w:lineRule="auto"/>
              <w:jc w:val="center"/>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lang w:bidi="ar"/>
              </w:rPr>
              <w:t>中国航空旅游地理</w:t>
            </w:r>
          </w:p>
        </w:tc>
        <w:tc>
          <w:tcPr>
            <w:tcW w:w="69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F770209">
            <w:pPr>
              <w:widowControl/>
              <w:spacing w:line="360" w:lineRule="auto"/>
              <w:jc w:val="center"/>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lang w:bidi="ar"/>
              </w:rPr>
              <w:t>HK006</w:t>
            </w:r>
          </w:p>
        </w:tc>
        <w:tc>
          <w:tcPr>
            <w:tcW w:w="5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B471B13">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72</w:t>
            </w:r>
          </w:p>
        </w:tc>
        <w:tc>
          <w:tcPr>
            <w:tcW w:w="46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F950B5E">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36</w:t>
            </w:r>
          </w:p>
        </w:tc>
        <w:tc>
          <w:tcPr>
            <w:tcW w:w="47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25D27AC">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36</w:t>
            </w:r>
          </w:p>
        </w:tc>
        <w:tc>
          <w:tcPr>
            <w:tcW w:w="4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684220F">
            <w:pPr>
              <w:spacing w:line="360" w:lineRule="auto"/>
              <w:jc w:val="center"/>
              <w:rPr>
                <w:rFonts w:asciiTheme="minorEastAsia" w:hAnsiTheme="minorEastAsia" w:eastAsiaTheme="minorEastAsia" w:cstheme="minorEastAsia"/>
                <w:sz w:val="24"/>
                <w:szCs w:val="24"/>
              </w:rPr>
            </w:pPr>
          </w:p>
        </w:tc>
        <w:tc>
          <w:tcPr>
            <w:tcW w:w="45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7B9CC01">
            <w:pPr>
              <w:widowControl/>
              <w:spacing w:line="360" w:lineRule="auto"/>
              <w:jc w:val="center"/>
              <w:textAlignment w:val="center"/>
              <w:rPr>
                <w:rFonts w:asciiTheme="minorEastAsia" w:hAnsiTheme="minorEastAsia" w:eastAsiaTheme="minorEastAsia" w:cstheme="minorEastAsia"/>
                <w:sz w:val="24"/>
                <w:szCs w:val="24"/>
              </w:rPr>
            </w:pPr>
          </w:p>
        </w:tc>
        <w:tc>
          <w:tcPr>
            <w:tcW w:w="45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6AA0EF7">
            <w:pPr>
              <w:widowControl/>
              <w:spacing w:line="360" w:lineRule="auto"/>
              <w:jc w:val="center"/>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lang w:bidi="ar"/>
              </w:rPr>
              <w:t>4</w:t>
            </w:r>
          </w:p>
        </w:tc>
        <w:tc>
          <w:tcPr>
            <w:tcW w:w="4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77F79C6">
            <w:pPr>
              <w:spacing w:line="360" w:lineRule="auto"/>
              <w:jc w:val="center"/>
              <w:rPr>
                <w:rFonts w:asciiTheme="minorEastAsia" w:hAnsiTheme="minorEastAsia" w:eastAsiaTheme="minorEastAsia" w:cstheme="minorEastAsia"/>
                <w:sz w:val="24"/>
                <w:szCs w:val="24"/>
              </w:rPr>
            </w:pPr>
          </w:p>
        </w:tc>
        <w:tc>
          <w:tcPr>
            <w:tcW w:w="45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194A79A">
            <w:pPr>
              <w:spacing w:line="360" w:lineRule="auto"/>
              <w:jc w:val="center"/>
              <w:rPr>
                <w:rFonts w:asciiTheme="minorEastAsia" w:hAnsiTheme="minorEastAsia" w:eastAsiaTheme="minorEastAsia" w:cstheme="minorEastAsia"/>
                <w:sz w:val="24"/>
                <w:szCs w:val="24"/>
              </w:rPr>
            </w:pPr>
          </w:p>
        </w:tc>
        <w:tc>
          <w:tcPr>
            <w:tcW w:w="53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377C285">
            <w:pPr>
              <w:spacing w:line="360" w:lineRule="auto"/>
              <w:jc w:val="center"/>
              <w:rPr>
                <w:rFonts w:asciiTheme="minorEastAsia" w:hAnsiTheme="minorEastAsia" w:eastAsiaTheme="minorEastAsia" w:cstheme="minorEastAsia"/>
                <w:sz w:val="24"/>
                <w:szCs w:val="24"/>
              </w:rPr>
            </w:pPr>
          </w:p>
        </w:tc>
        <w:tc>
          <w:tcPr>
            <w:tcW w:w="6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57794E6">
            <w:pPr>
              <w:widowControl/>
              <w:spacing w:line="360" w:lineRule="auto"/>
              <w:jc w:val="center"/>
              <w:textAlignment w:val="center"/>
              <w:rPr>
                <w:rFonts w:asciiTheme="minorEastAsia" w:hAnsiTheme="minorEastAsia" w:eastAsiaTheme="minorEastAsia" w:cstheme="minorEastAsia"/>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011F8F4">
            <w:pPr>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p>
        </w:tc>
      </w:tr>
      <w:tr w14:paraId="70C0007E">
        <w:tblPrEx>
          <w:tblCellMar>
            <w:top w:w="0" w:type="dxa"/>
            <w:left w:w="0" w:type="dxa"/>
            <w:bottom w:w="0" w:type="dxa"/>
            <w:right w:w="0" w:type="dxa"/>
          </w:tblCellMar>
        </w:tblPrEx>
        <w:trPr>
          <w:trHeight w:val="880" w:hRule="exact"/>
          <w:jc w:val="center"/>
        </w:trPr>
        <w:tc>
          <w:tcPr>
            <w:tcW w:w="511" w:type="dxa"/>
            <w:vMerge w:val="continue"/>
            <w:tcBorders>
              <w:left w:val="single" w:color="000000" w:sz="4" w:space="0"/>
              <w:right w:val="single" w:color="000000" w:sz="4" w:space="0"/>
            </w:tcBorders>
            <w:tcMar>
              <w:top w:w="12" w:type="dxa"/>
              <w:left w:w="12" w:type="dxa"/>
              <w:right w:w="12" w:type="dxa"/>
            </w:tcMar>
            <w:textDirection w:val="tbRlV"/>
            <w:vAlign w:val="center"/>
          </w:tcPr>
          <w:p w14:paraId="09AD9CA7">
            <w:pPr>
              <w:spacing w:line="360" w:lineRule="auto"/>
              <w:jc w:val="center"/>
              <w:rPr>
                <w:rFonts w:asciiTheme="minorEastAsia" w:hAnsiTheme="minorEastAsia" w:eastAsiaTheme="minorEastAsia" w:cstheme="minorEastAsia"/>
                <w:sz w:val="24"/>
                <w:szCs w:val="24"/>
              </w:rPr>
            </w:pPr>
          </w:p>
        </w:tc>
        <w:tc>
          <w:tcPr>
            <w:tcW w:w="615"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E77158C">
            <w:pPr>
              <w:spacing w:line="360" w:lineRule="auto"/>
              <w:jc w:val="center"/>
              <w:rPr>
                <w:rFonts w:asciiTheme="minorEastAsia" w:hAnsiTheme="minorEastAsia" w:eastAsiaTheme="minorEastAsia" w:cstheme="minorEastAsia"/>
                <w:sz w:val="24"/>
                <w:szCs w:val="24"/>
              </w:rPr>
            </w:pPr>
          </w:p>
        </w:tc>
        <w:tc>
          <w:tcPr>
            <w:tcW w:w="16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7515BBD">
            <w:pPr>
              <w:widowControl/>
              <w:spacing w:line="360" w:lineRule="auto"/>
              <w:jc w:val="center"/>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X射线安检仪</w:t>
            </w:r>
          </w:p>
          <w:p w14:paraId="74205B5B">
            <w:pPr>
              <w:widowControl/>
              <w:spacing w:line="360" w:lineRule="auto"/>
              <w:jc w:val="center"/>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图像识别</w:t>
            </w:r>
          </w:p>
        </w:tc>
        <w:tc>
          <w:tcPr>
            <w:tcW w:w="69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6C047B0">
            <w:pPr>
              <w:widowControl/>
              <w:spacing w:line="360" w:lineRule="auto"/>
              <w:jc w:val="center"/>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HK022</w:t>
            </w:r>
          </w:p>
        </w:tc>
        <w:tc>
          <w:tcPr>
            <w:tcW w:w="5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B7F43A1">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36</w:t>
            </w:r>
          </w:p>
        </w:tc>
        <w:tc>
          <w:tcPr>
            <w:tcW w:w="46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E0FF337">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18</w:t>
            </w:r>
          </w:p>
        </w:tc>
        <w:tc>
          <w:tcPr>
            <w:tcW w:w="47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84D2B9C">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18</w:t>
            </w:r>
          </w:p>
        </w:tc>
        <w:tc>
          <w:tcPr>
            <w:tcW w:w="4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EAACAE4">
            <w:pPr>
              <w:spacing w:line="360" w:lineRule="auto"/>
              <w:jc w:val="center"/>
              <w:rPr>
                <w:rFonts w:asciiTheme="minorEastAsia" w:hAnsiTheme="minorEastAsia" w:eastAsiaTheme="minorEastAsia" w:cstheme="minorEastAsia"/>
                <w:sz w:val="24"/>
                <w:szCs w:val="24"/>
              </w:rPr>
            </w:pPr>
          </w:p>
        </w:tc>
        <w:tc>
          <w:tcPr>
            <w:tcW w:w="45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92B73C3">
            <w:pPr>
              <w:widowControl/>
              <w:spacing w:line="360" w:lineRule="auto"/>
              <w:jc w:val="center"/>
              <w:textAlignment w:val="center"/>
              <w:rPr>
                <w:rFonts w:asciiTheme="minorEastAsia" w:hAnsiTheme="minorEastAsia" w:eastAsiaTheme="minorEastAsia" w:cstheme="minorEastAsia"/>
                <w:sz w:val="24"/>
                <w:szCs w:val="24"/>
              </w:rPr>
            </w:pPr>
          </w:p>
        </w:tc>
        <w:tc>
          <w:tcPr>
            <w:tcW w:w="45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15C1D64">
            <w:pPr>
              <w:widowControl/>
              <w:spacing w:line="360" w:lineRule="auto"/>
              <w:jc w:val="center"/>
              <w:textAlignment w:val="center"/>
              <w:rPr>
                <w:rFonts w:asciiTheme="minorEastAsia" w:hAnsiTheme="minorEastAsia" w:eastAsiaTheme="minorEastAsia" w:cstheme="minorEastAsia"/>
                <w:sz w:val="24"/>
                <w:szCs w:val="24"/>
              </w:rPr>
            </w:pPr>
          </w:p>
        </w:tc>
        <w:tc>
          <w:tcPr>
            <w:tcW w:w="4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12FF7CC">
            <w:pPr>
              <w:spacing w:line="360" w:lineRule="auto"/>
              <w:jc w:val="center"/>
              <w:rPr>
                <w:rFonts w:asciiTheme="minorEastAsia" w:hAnsiTheme="minorEastAsia" w:eastAsiaTheme="minorEastAsia" w:cstheme="minorEastAsia"/>
                <w:sz w:val="24"/>
                <w:szCs w:val="24"/>
              </w:rPr>
            </w:pPr>
          </w:p>
        </w:tc>
        <w:tc>
          <w:tcPr>
            <w:tcW w:w="45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B3CAF27">
            <w:pPr>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53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7BDDDED">
            <w:pPr>
              <w:spacing w:line="360" w:lineRule="auto"/>
              <w:jc w:val="center"/>
              <w:rPr>
                <w:rFonts w:asciiTheme="minorEastAsia" w:hAnsiTheme="minorEastAsia" w:eastAsiaTheme="minorEastAsia" w:cstheme="minorEastAsia"/>
                <w:sz w:val="24"/>
                <w:szCs w:val="24"/>
              </w:rPr>
            </w:pPr>
          </w:p>
        </w:tc>
        <w:tc>
          <w:tcPr>
            <w:tcW w:w="6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4392C05">
            <w:pPr>
              <w:widowControl/>
              <w:spacing w:line="360" w:lineRule="auto"/>
              <w:jc w:val="center"/>
              <w:textAlignment w:val="center"/>
              <w:rPr>
                <w:rFonts w:asciiTheme="minorEastAsia" w:hAnsiTheme="minorEastAsia" w:eastAsiaTheme="minorEastAsia" w:cstheme="minorEastAsia"/>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013ED5C">
            <w:pPr>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w:t>
            </w:r>
          </w:p>
        </w:tc>
      </w:tr>
      <w:tr w14:paraId="66F481A1">
        <w:tblPrEx>
          <w:tblCellMar>
            <w:top w:w="0" w:type="dxa"/>
            <w:left w:w="0" w:type="dxa"/>
            <w:bottom w:w="0" w:type="dxa"/>
            <w:right w:w="0" w:type="dxa"/>
          </w:tblCellMar>
        </w:tblPrEx>
        <w:trPr>
          <w:trHeight w:val="455" w:hRule="exact"/>
          <w:jc w:val="center"/>
        </w:trPr>
        <w:tc>
          <w:tcPr>
            <w:tcW w:w="511" w:type="dxa"/>
            <w:vMerge w:val="continue"/>
            <w:tcBorders>
              <w:left w:val="single" w:color="000000" w:sz="4" w:space="0"/>
              <w:right w:val="single" w:color="000000" w:sz="4" w:space="0"/>
            </w:tcBorders>
            <w:tcMar>
              <w:top w:w="12" w:type="dxa"/>
              <w:left w:w="12" w:type="dxa"/>
              <w:right w:w="12" w:type="dxa"/>
            </w:tcMar>
            <w:textDirection w:val="tbRlV"/>
            <w:vAlign w:val="center"/>
          </w:tcPr>
          <w:p w14:paraId="0F209D68">
            <w:pPr>
              <w:spacing w:line="360" w:lineRule="auto"/>
              <w:jc w:val="center"/>
              <w:rPr>
                <w:rFonts w:asciiTheme="minorEastAsia" w:hAnsiTheme="minorEastAsia" w:eastAsiaTheme="minorEastAsia" w:cstheme="minorEastAsia"/>
                <w:sz w:val="24"/>
                <w:szCs w:val="24"/>
              </w:rPr>
            </w:pPr>
          </w:p>
        </w:tc>
        <w:tc>
          <w:tcPr>
            <w:tcW w:w="2925" w:type="dxa"/>
            <w:gridSpan w:val="3"/>
            <w:tcBorders>
              <w:top w:val="single" w:color="000000" w:sz="4" w:space="0"/>
              <w:left w:val="single" w:color="000000" w:sz="4" w:space="0"/>
              <w:bottom w:val="single" w:color="000000" w:sz="4" w:space="0"/>
              <w:right w:val="single" w:color="000000" w:sz="4" w:space="0"/>
            </w:tcBorders>
            <w:shd w:val="clear" w:color="auto" w:fill="D7D7D7" w:themeFill="background1" w:themeFillShade="D8"/>
            <w:tcMar>
              <w:top w:w="12" w:type="dxa"/>
              <w:left w:w="12" w:type="dxa"/>
              <w:right w:w="12" w:type="dxa"/>
            </w:tcMar>
            <w:vAlign w:val="center"/>
          </w:tcPr>
          <w:p w14:paraId="12D785A7">
            <w:pPr>
              <w:widowControl/>
              <w:spacing w:line="360" w:lineRule="auto"/>
              <w:jc w:val="center"/>
              <w:textAlignment w:val="center"/>
              <w:rPr>
                <w:rFonts w:asciiTheme="minorEastAsia" w:hAnsiTheme="minorEastAsia" w:eastAsiaTheme="minorEastAsia" w:cstheme="minorEastAsia"/>
                <w:b/>
                <w:bCs/>
                <w:color w:val="F79646" w:themeColor="accent6"/>
                <w:sz w:val="24"/>
                <w:szCs w:val="24"/>
                <w14:textFill>
                  <w14:solidFill>
                    <w14:schemeClr w14:val="accent6"/>
                  </w14:solidFill>
                </w14:textFill>
              </w:rPr>
            </w:pPr>
            <w:r>
              <w:rPr>
                <w:rFonts w:hint="eastAsia" w:asciiTheme="minorEastAsia" w:hAnsiTheme="minorEastAsia" w:eastAsiaTheme="minorEastAsia" w:cstheme="minorEastAsia"/>
                <w:b/>
                <w:bCs/>
                <w:color w:val="F79646" w:themeColor="accent6"/>
                <w:kern w:val="0"/>
                <w:sz w:val="24"/>
                <w:szCs w:val="24"/>
                <w:lang w:bidi="ar"/>
                <w14:textFill>
                  <w14:solidFill>
                    <w14:schemeClr w14:val="accent6"/>
                  </w14:solidFill>
                </w14:textFill>
              </w:rPr>
              <w:t>小计</w:t>
            </w:r>
          </w:p>
        </w:tc>
        <w:tc>
          <w:tcPr>
            <w:tcW w:w="520"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tcMar>
              <w:top w:w="12" w:type="dxa"/>
              <w:left w:w="12" w:type="dxa"/>
              <w:right w:w="12" w:type="dxa"/>
            </w:tcMar>
            <w:vAlign w:val="center"/>
          </w:tcPr>
          <w:p w14:paraId="3FE15FAC">
            <w:pPr>
              <w:widowControl/>
              <w:spacing w:line="360" w:lineRule="auto"/>
              <w:jc w:val="center"/>
              <w:rPr>
                <w:rFonts w:asciiTheme="minorEastAsia" w:hAnsiTheme="minorEastAsia" w:eastAsiaTheme="minorEastAsia" w:cstheme="minorEastAsia"/>
                <w:b/>
                <w:bCs/>
                <w:color w:val="F79646" w:themeColor="accent6"/>
                <w:sz w:val="24"/>
                <w:szCs w:val="24"/>
                <w14:textFill>
                  <w14:solidFill>
                    <w14:schemeClr w14:val="accent6"/>
                  </w14:solidFill>
                </w14:textFill>
              </w:rPr>
            </w:pPr>
            <w:r>
              <w:rPr>
                <w:rFonts w:hint="eastAsia" w:asciiTheme="minorEastAsia" w:hAnsiTheme="minorEastAsia" w:eastAsiaTheme="minorEastAsia" w:cstheme="minorEastAsia"/>
                <w:b/>
                <w:bCs/>
                <w:color w:val="F79646" w:themeColor="accent6"/>
                <w:sz w:val="24"/>
                <w:szCs w:val="24"/>
                <w14:textFill>
                  <w14:solidFill>
                    <w14:schemeClr w14:val="accent6"/>
                  </w14:solidFill>
                </w14:textFill>
              </w:rPr>
              <w:t>648</w:t>
            </w:r>
          </w:p>
        </w:tc>
        <w:tc>
          <w:tcPr>
            <w:tcW w:w="468"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tcMar>
              <w:top w:w="12" w:type="dxa"/>
              <w:left w:w="12" w:type="dxa"/>
              <w:right w:w="12" w:type="dxa"/>
            </w:tcMar>
            <w:vAlign w:val="center"/>
          </w:tcPr>
          <w:p w14:paraId="0E725A1C">
            <w:pPr>
              <w:widowControl/>
              <w:spacing w:line="360" w:lineRule="auto"/>
              <w:jc w:val="center"/>
              <w:rPr>
                <w:rFonts w:asciiTheme="minorEastAsia" w:hAnsiTheme="minorEastAsia" w:eastAsiaTheme="minorEastAsia" w:cstheme="minorEastAsia"/>
                <w:b/>
                <w:bCs/>
                <w:color w:val="F79646" w:themeColor="accent6"/>
                <w:sz w:val="24"/>
                <w:szCs w:val="24"/>
                <w14:textFill>
                  <w14:solidFill>
                    <w14:schemeClr w14:val="accent6"/>
                  </w14:solidFill>
                </w14:textFill>
              </w:rPr>
            </w:pPr>
            <w:r>
              <w:rPr>
                <w:rFonts w:hint="eastAsia" w:asciiTheme="minorEastAsia" w:hAnsiTheme="minorEastAsia" w:eastAsiaTheme="minorEastAsia" w:cstheme="minorEastAsia"/>
                <w:b/>
                <w:bCs/>
                <w:color w:val="F79646" w:themeColor="accent6"/>
                <w:sz w:val="24"/>
                <w:szCs w:val="24"/>
                <w14:textFill>
                  <w14:solidFill>
                    <w14:schemeClr w14:val="accent6"/>
                  </w14:solidFill>
                </w14:textFill>
              </w:rPr>
              <w:t>246</w:t>
            </w:r>
          </w:p>
        </w:tc>
        <w:tc>
          <w:tcPr>
            <w:tcW w:w="477"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tcMar>
              <w:top w:w="12" w:type="dxa"/>
              <w:left w:w="12" w:type="dxa"/>
              <w:right w:w="12" w:type="dxa"/>
            </w:tcMar>
            <w:vAlign w:val="center"/>
          </w:tcPr>
          <w:p w14:paraId="4213D2B0">
            <w:pPr>
              <w:widowControl/>
              <w:spacing w:line="360" w:lineRule="auto"/>
              <w:jc w:val="center"/>
              <w:rPr>
                <w:rFonts w:asciiTheme="minorEastAsia" w:hAnsiTheme="minorEastAsia" w:eastAsiaTheme="minorEastAsia" w:cstheme="minorEastAsia"/>
                <w:b/>
                <w:bCs/>
                <w:color w:val="F79646" w:themeColor="accent6"/>
                <w:sz w:val="24"/>
                <w:szCs w:val="24"/>
                <w14:textFill>
                  <w14:solidFill>
                    <w14:schemeClr w14:val="accent6"/>
                  </w14:solidFill>
                </w14:textFill>
              </w:rPr>
            </w:pPr>
            <w:r>
              <w:rPr>
                <w:rFonts w:hint="eastAsia" w:asciiTheme="minorEastAsia" w:hAnsiTheme="minorEastAsia" w:eastAsiaTheme="minorEastAsia" w:cstheme="minorEastAsia"/>
                <w:b/>
                <w:bCs/>
                <w:color w:val="F79646" w:themeColor="accent6"/>
                <w:sz w:val="24"/>
                <w:szCs w:val="24"/>
                <w14:textFill>
                  <w14:solidFill>
                    <w14:schemeClr w14:val="accent6"/>
                  </w14:solidFill>
                </w14:textFill>
              </w:rPr>
              <w:t>402</w:t>
            </w:r>
          </w:p>
        </w:tc>
        <w:tc>
          <w:tcPr>
            <w:tcW w:w="435"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tcMar>
              <w:top w:w="12" w:type="dxa"/>
              <w:left w:w="12" w:type="dxa"/>
              <w:right w:w="12" w:type="dxa"/>
            </w:tcMar>
            <w:vAlign w:val="center"/>
          </w:tcPr>
          <w:p w14:paraId="51799E90">
            <w:pPr>
              <w:widowControl/>
              <w:spacing w:line="360" w:lineRule="auto"/>
              <w:jc w:val="center"/>
              <w:textAlignment w:val="center"/>
              <w:rPr>
                <w:rFonts w:asciiTheme="minorEastAsia" w:hAnsiTheme="minorEastAsia" w:eastAsiaTheme="minorEastAsia" w:cstheme="minorEastAsia"/>
                <w:b/>
                <w:bCs/>
                <w:color w:val="F79646" w:themeColor="accent6"/>
                <w:sz w:val="24"/>
                <w:szCs w:val="24"/>
                <w14:textFill>
                  <w14:solidFill>
                    <w14:schemeClr w14:val="accent6"/>
                  </w14:solidFill>
                </w14:textFill>
              </w:rPr>
            </w:pPr>
            <w:r>
              <w:rPr>
                <w:rFonts w:hint="eastAsia" w:asciiTheme="minorEastAsia" w:hAnsiTheme="minorEastAsia" w:eastAsiaTheme="minorEastAsia" w:cstheme="minorEastAsia"/>
                <w:b/>
                <w:bCs/>
                <w:color w:val="F79646" w:themeColor="accent6"/>
                <w:kern w:val="0"/>
                <w:sz w:val="24"/>
                <w:szCs w:val="24"/>
                <w:lang w:bidi="ar"/>
                <w14:textFill>
                  <w14:solidFill>
                    <w14:schemeClr w14:val="accent6"/>
                  </w14:solidFill>
                </w14:textFill>
              </w:rPr>
              <w:t>0</w:t>
            </w:r>
          </w:p>
        </w:tc>
        <w:tc>
          <w:tcPr>
            <w:tcW w:w="456"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tcMar>
              <w:top w:w="12" w:type="dxa"/>
              <w:left w:w="12" w:type="dxa"/>
              <w:right w:w="12" w:type="dxa"/>
            </w:tcMar>
            <w:vAlign w:val="center"/>
          </w:tcPr>
          <w:p w14:paraId="6B64DF89">
            <w:pPr>
              <w:widowControl/>
              <w:spacing w:line="360" w:lineRule="auto"/>
              <w:jc w:val="center"/>
              <w:textAlignment w:val="center"/>
              <w:rPr>
                <w:rFonts w:asciiTheme="minorEastAsia" w:hAnsiTheme="minorEastAsia" w:eastAsiaTheme="minorEastAsia" w:cstheme="minorEastAsia"/>
                <w:b/>
                <w:bCs/>
                <w:color w:val="F79646" w:themeColor="accent6"/>
                <w:sz w:val="24"/>
                <w:szCs w:val="24"/>
                <w14:textFill>
                  <w14:solidFill>
                    <w14:schemeClr w14:val="accent6"/>
                  </w14:solidFill>
                </w14:textFill>
              </w:rPr>
            </w:pPr>
            <w:r>
              <w:rPr>
                <w:rFonts w:hint="eastAsia" w:asciiTheme="minorEastAsia" w:hAnsiTheme="minorEastAsia" w:eastAsiaTheme="minorEastAsia" w:cstheme="minorEastAsia"/>
                <w:b/>
                <w:bCs/>
                <w:color w:val="F79646" w:themeColor="accent6"/>
                <w:kern w:val="0"/>
                <w:sz w:val="24"/>
                <w:szCs w:val="24"/>
                <w:lang w:bidi="ar"/>
                <w14:textFill>
                  <w14:solidFill>
                    <w14:schemeClr w14:val="accent6"/>
                  </w14:solidFill>
                </w14:textFill>
              </w:rPr>
              <w:t>4</w:t>
            </w:r>
          </w:p>
        </w:tc>
        <w:tc>
          <w:tcPr>
            <w:tcW w:w="456"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tcMar>
              <w:top w:w="12" w:type="dxa"/>
              <w:left w:w="12" w:type="dxa"/>
              <w:right w:w="12" w:type="dxa"/>
            </w:tcMar>
            <w:vAlign w:val="center"/>
          </w:tcPr>
          <w:p w14:paraId="1FA904B8">
            <w:pPr>
              <w:widowControl/>
              <w:spacing w:line="360" w:lineRule="auto"/>
              <w:jc w:val="center"/>
              <w:textAlignment w:val="center"/>
              <w:rPr>
                <w:rFonts w:asciiTheme="minorEastAsia" w:hAnsiTheme="minorEastAsia" w:eastAsiaTheme="minorEastAsia" w:cstheme="minorEastAsia"/>
                <w:b/>
                <w:bCs/>
                <w:color w:val="F79646" w:themeColor="accent6"/>
                <w:sz w:val="24"/>
                <w:szCs w:val="24"/>
                <w14:textFill>
                  <w14:solidFill>
                    <w14:schemeClr w14:val="accent6"/>
                  </w14:solidFill>
                </w14:textFill>
              </w:rPr>
            </w:pPr>
            <w:r>
              <w:rPr>
                <w:rFonts w:hint="eastAsia" w:asciiTheme="minorEastAsia" w:hAnsiTheme="minorEastAsia" w:eastAsiaTheme="minorEastAsia" w:cstheme="minorEastAsia"/>
                <w:b/>
                <w:bCs/>
                <w:color w:val="F79646" w:themeColor="accent6"/>
                <w:sz w:val="24"/>
                <w:szCs w:val="24"/>
                <w14:textFill>
                  <w14:solidFill>
                    <w14:schemeClr w14:val="accent6"/>
                  </w14:solidFill>
                </w14:textFill>
              </w:rPr>
              <w:t>8</w:t>
            </w:r>
          </w:p>
        </w:tc>
        <w:tc>
          <w:tcPr>
            <w:tcW w:w="435"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tcMar>
              <w:top w:w="12" w:type="dxa"/>
              <w:left w:w="12" w:type="dxa"/>
              <w:right w:w="12" w:type="dxa"/>
            </w:tcMar>
            <w:vAlign w:val="center"/>
          </w:tcPr>
          <w:p w14:paraId="3D6C0C6E">
            <w:pPr>
              <w:widowControl/>
              <w:spacing w:line="360" w:lineRule="auto"/>
              <w:jc w:val="center"/>
              <w:textAlignment w:val="center"/>
              <w:rPr>
                <w:rFonts w:asciiTheme="minorEastAsia" w:hAnsiTheme="minorEastAsia" w:eastAsiaTheme="minorEastAsia" w:cstheme="minorEastAsia"/>
                <w:b/>
                <w:bCs/>
                <w:color w:val="F79646" w:themeColor="accent6"/>
                <w:sz w:val="24"/>
                <w:szCs w:val="24"/>
                <w14:textFill>
                  <w14:solidFill>
                    <w14:schemeClr w14:val="accent6"/>
                  </w14:solidFill>
                </w14:textFill>
              </w:rPr>
            </w:pPr>
            <w:r>
              <w:rPr>
                <w:rFonts w:hint="eastAsia" w:asciiTheme="minorEastAsia" w:hAnsiTheme="minorEastAsia" w:eastAsiaTheme="minorEastAsia" w:cstheme="minorEastAsia"/>
                <w:b/>
                <w:bCs/>
                <w:color w:val="F79646" w:themeColor="accent6"/>
                <w:kern w:val="0"/>
                <w:sz w:val="24"/>
                <w:szCs w:val="24"/>
                <w:lang w:bidi="ar"/>
                <w14:textFill>
                  <w14:solidFill>
                    <w14:schemeClr w14:val="accent6"/>
                  </w14:solidFill>
                </w14:textFill>
              </w:rPr>
              <w:t>12</w:t>
            </w:r>
          </w:p>
        </w:tc>
        <w:tc>
          <w:tcPr>
            <w:tcW w:w="451"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tcMar>
              <w:top w:w="12" w:type="dxa"/>
              <w:left w:w="12" w:type="dxa"/>
              <w:right w:w="12" w:type="dxa"/>
            </w:tcMar>
            <w:vAlign w:val="center"/>
          </w:tcPr>
          <w:p w14:paraId="110590D8">
            <w:pPr>
              <w:widowControl/>
              <w:spacing w:line="360" w:lineRule="auto"/>
              <w:jc w:val="center"/>
              <w:textAlignment w:val="center"/>
              <w:rPr>
                <w:rFonts w:asciiTheme="minorEastAsia" w:hAnsiTheme="minorEastAsia" w:eastAsiaTheme="minorEastAsia" w:cstheme="minorEastAsia"/>
                <w:b/>
                <w:bCs/>
                <w:color w:val="F79646" w:themeColor="accent6"/>
                <w:sz w:val="24"/>
                <w:szCs w:val="24"/>
                <w14:textFill>
                  <w14:solidFill>
                    <w14:schemeClr w14:val="accent6"/>
                  </w14:solidFill>
                </w14:textFill>
              </w:rPr>
            </w:pPr>
            <w:r>
              <w:rPr>
                <w:rFonts w:hint="eastAsia" w:asciiTheme="minorEastAsia" w:hAnsiTheme="minorEastAsia" w:eastAsiaTheme="minorEastAsia" w:cstheme="minorEastAsia"/>
                <w:b/>
                <w:bCs/>
                <w:color w:val="F79646" w:themeColor="accent6"/>
                <w:kern w:val="0"/>
                <w:sz w:val="24"/>
                <w:szCs w:val="24"/>
                <w:lang w:bidi="ar"/>
                <w14:textFill>
                  <w14:solidFill>
                    <w14:schemeClr w14:val="accent6"/>
                  </w14:solidFill>
                </w14:textFill>
              </w:rPr>
              <w:t>14</w:t>
            </w:r>
          </w:p>
        </w:tc>
        <w:tc>
          <w:tcPr>
            <w:tcW w:w="532"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tcMar>
              <w:top w:w="12" w:type="dxa"/>
              <w:left w:w="12" w:type="dxa"/>
              <w:right w:w="12" w:type="dxa"/>
            </w:tcMar>
            <w:vAlign w:val="center"/>
          </w:tcPr>
          <w:p w14:paraId="34D8341D">
            <w:pPr>
              <w:spacing w:line="360" w:lineRule="auto"/>
              <w:jc w:val="center"/>
              <w:rPr>
                <w:rFonts w:asciiTheme="minorEastAsia" w:hAnsiTheme="minorEastAsia" w:eastAsiaTheme="minorEastAsia" w:cstheme="minorEastAsia"/>
                <w:b/>
                <w:bCs/>
                <w:color w:val="F79646" w:themeColor="accent6"/>
                <w:sz w:val="24"/>
                <w:szCs w:val="24"/>
                <w14:textFill>
                  <w14:solidFill>
                    <w14:schemeClr w14:val="accent6"/>
                  </w14:solidFill>
                </w14:textFill>
              </w:rPr>
            </w:pPr>
          </w:p>
        </w:tc>
        <w:tc>
          <w:tcPr>
            <w:tcW w:w="640"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tcMar>
              <w:top w:w="12" w:type="dxa"/>
              <w:left w:w="12" w:type="dxa"/>
              <w:right w:w="12" w:type="dxa"/>
            </w:tcMar>
            <w:vAlign w:val="center"/>
          </w:tcPr>
          <w:p w14:paraId="1EA0253D">
            <w:pPr>
              <w:spacing w:line="360" w:lineRule="auto"/>
              <w:jc w:val="center"/>
              <w:rPr>
                <w:rFonts w:asciiTheme="minorEastAsia" w:hAnsiTheme="minorEastAsia" w:eastAsiaTheme="minorEastAsia" w:cstheme="minorEastAsia"/>
                <w:b/>
                <w:bCs/>
                <w:color w:val="F79646" w:themeColor="accent6"/>
                <w:sz w:val="24"/>
                <w:szCs w:val="24"/>
                <w14:textFill>
                  <w14:solidFill>
                    <w14:schemeClr w14:val="accent6"/>
                  </w14:solidFill>
                </w14:textFill>
              </w:rPr>
            </w:pPr>
          </w:p>
        </w:tc>
        <w:tc>
          <w:tcPr>
            <w:tcW w:w="709"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tcMar>
              <w:top w:w="12" w:type="dxa"/>
              <w:left w:w="12" w:type="dxa"/>
              <w:right w:w="12" w:type="dxa"/>
            </w:tcMar>
            <w:vAlign w:val="center"/>
          </w:tcPr>
          <w:p w14:paraId="4CE8D87C">
            <w:pPr>
              <w:widowControl/>
              <w:spacing w:line="360" w:lineRule="auto"/>
              <w:jc w:val="center"/>
              <w:textAlignment w:val="center"/>
              <w:rPr>
                <w:rFonts w:asciiTheme="minorEastAsia" w:hAnsiTheme="minorEastAsia" w:eastAsiaTheme="minorEastAsia" w:cstheme="minorEastAsia"/>
                <w:b/>
                <w:bCs/>
                <w:color w:val="F79646" w:themeColor="accent6"/>
                <w:sz w:val="24"/>
                <w:szCs w:val="24"/>
                <w14:textFill>
                  <w14:solidFill>
                    <w14:schemeClr w14:val="accent6"/>
                  </w14:solidFill>
                </w14:textFill>
              </w:rPr>
            </w:pPr>
          </w:p>
        </w:tc>
      </w:tr>
      <w:tr w14:paraId="108508FA">
        <w:tblPrEx>
          <w:tblCellMar>
            <w:top w:w="0" w:type="dxa"/>
            <w:left w:w="0" w:type="dxa"/>
            <w:bottom w:w="0" w:type="dxa"/>
            <w:right w:w="0" w:type="dxa"/>
          </w:tblCellMar>
        </w:tblPrEx>
        <w:trPr>
          <w:trHeight w:val="1009" w:hRule="exact"/>
          <w:jc w:val="center"/>
        </w:trPr>
        <w:tc>
          <w:tcPr>
            <w:tcW w:w="511" w:type="dxa"/>
            <w:vMerge w:val="continue"/>
            <w:tcBorders>
              <w:left w:val="single" w:color="000000" w:sz="4" w:space="0"/>
              <w:right w:val="single" w:color="000000" w:sz="4" w:space="0"/>
            </w:tcBorders>
            <w:tcMar>
              <w:top w:w="12" w:type="dxa"/>
              <w:left w:w="12" w:type="dxa"/>
              <w:right w:w="12" w:type="dxa"/>
            </w:tcMar>
            <w:textDirection w:val="tbRlV"/>
            <w:vAlign w:val="center"/>
          </w:tcPr>
          <w:p w14:paraId="5B5C7AFE">
            <w:pPr>
              <w:spacing w:line="360" w:lineRule="auto"/>
              <w:jc w:val="center"/>
              <w:rPr>
                <w:rFonts w:asciiTheme="minorEastAsia" w:hAnsiTheme="minorEastAsia" w:eastAsiaTheme="minorEastAsia" w:cstheme="minorEastAsia"/>
                <w:sz w:val="24"/>
                <w:szCs w:val="24"/>
              </w:rPr>
            </w:pPr>
          </w:p>
        </w:tc>
        <w:tc>
          <w:tcPr>
            <w:tcW w:w="615"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FF7DF67">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专业选修课</w:t>
            </w:r>
          </w:p>
        </w:tc>
        <w:tc>
          <w:tcPr>
            <w:tcW w:w="16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6A0DE6B">
            <w:pPr>
              <w:widowControl/>
              <w:spacing w:line="360" w:lineRule="auto"/>
              <w:jc w:val="center"/>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广播词与机上情景对话</w:t>
            </w:r>
          </w:p>
        </w:tc>
        <w:tc>
          <w:tcPr>
            <w:tcW w:w="69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EF54DD4">
            <w:pPr>
              <w:widowControl/>
              <w:spacing w:line="360" w:lineRule="auto"/>
              <w:jc w:val="center"/>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HK009</w:t>
            </w:r>
          </w:p>
        </w:tc>
        <w:tc>
          <w:tcPr>
            <w:tcW w:w="5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2C927E1">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36</w:t>
            </w:r>
          </w:p>
        </w:tc>
        <w:tc>
          <w:tcPr>
            <w:tcW w:w="46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EB85A3C">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w:t>
            </w:r>
          </w:p>
        </w:tc>
        <w:tc>
          <w:tcPr>
            <w:tcW w:w="47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F2EB1EA">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27</w:t>
            </w:r>
          </w:p>
        </w:tc>
        <w:tc>
          <w:tcPr>
            <w:tcW w:w="4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5F1D2E4">
            <w:pPr>
              <w:spacing w:line="360" w:lineRule="auto"/>
              <w:jc w:val="center"/>
              <w:rPr>
                <w:rFonts w:asciiTheme="minorEastAsia" w:hAnsiTheme="minorEastAsia" w:eastAsiaTheme="minorEastAsia" w:cstheme="minorEastAsia"/>
                <w:sz w:val="24"/>
                <w:szCs w:val="24"/>
              </w:rPr>
            </w:pPr>
          </w:p>
        </w:tc>
        <w:tc>
          <w:tcPr>
            <w:tcW w:w="45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6F4BF9A">
            <w:pPr>
              <w:spacing w:line="360" w:lineRule="auto"/>
              <w:jc w:val="center"/>
              <w:rPr>
                <w:rFonts w:asciiTheme="minorEastAsia" w:hAnsiTheme="minorEastAsia" w:eastAsiaTheme="minorEastAsia" w:cstheme="minorEastAsia"/>
                <w:sz w:val="24"/>
                <w:szCs w:val="24"/>
              </w:rPr>
            </w:pPr>
          </w:p>
        </w:tc>
        <w:tc>
          <w:tcPr>
            <w:tcW w:w="45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31A05AA">
            <w:pPr>
              <w:spacing w:line="360" w:lineRule="auto"/>
              <w:jc w:val="center"/>
              <w:rPr>
                <w:rFonts w:asciiTheme="minorEastAsia" w:hAnsiTheme="minorEastAsia" w:eastAsiaTheme="minorEastAsia" w:cstheme="minorEastAsia"/>
                <w:sz w:val="24"/>
                <w:szCs w:val="24"/>
              </w:rPr>
            </w:pPr>
          </w:p>
        </w:tc>
        <w:tc>
          <w:tcPr>
            <w:tcW w:w="4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6AB76D9">
            <w:pPr>
              <w:widowControl/>
              <w:spacing w:line="360" w:lineRule="auto"/>
              <w:jc w:val="center"/>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lang w:bidi="ar"/>
              </w:rPr>
              <w:t>2</w:t>
            </w:r>
          </w:p>
        </w:tc>
        <w:tc>
          <w:tcPr>
            <w:tcW w:w="45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C7CDDA9">
            <w:pPr>
              <w:spacing w:line="360" w:lineRule="auto"/>
              <w:jc w:val="center"/>
              <w:rPr>
                <w:rFonts w:asciiTheme="minorEastAsia" w:hAnsiTheme="minorEastAsia" w:eastAsiaTheme="minorEastAsia" w:cstheme="minorEastAsia"/>
                <w:sz w:val="24"/>
                <w:szCs w:val="24"/>
              </w:rPr>
            </w:pPr>
          </w:p>
        </w:tc>
        <w:tc>
          <w:tcPr>
            <w:tcW w:w="53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4136CA0">
            <w:pPr>
              <w:spacing w:line="360" w:lineRule="auto"/>
              <w:jc w:val="center"/>
              <w:rPr>
                <w:rFonts w:asciiTheme="minorEastAsia" w:hAnsiTheme="minorEastAsia" w:eastAsiaTheme="minorEastAsia" w:cstheme="minorEastAsia"/>
                <w:sz w:val="24"/>
                <w:szCs w:val="24"/>
              </w:rPr>
            </w:pPr>
          </w:p>
        </w:tc>
        <w:tc>
          <w:tcPr>
            <w:tcW w:w="6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E6A5D3A">
            <w:pPr>
              <w:widowControl/>
              <w:spacing w:line="360" w:lineRule="auto"/>
              <w:jc w:val="center"/>
              <w:textAlignment w:val="center"/>
              <w:rPr>
                <w:rFonts w:asciiTheme="minorEastAsia" w:hAnsiTheme="minorEastAsia" w:eastAsiaTheme="minorEastAsia" w:cstheme="minorEastAsia"/>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05B94CF">
            <w:pPr>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r>
      <w:tr w14:paraId="5C2DD9A6">
        <w:tblPrEx>
          <w:tblCellMar>
            <w:top w:w="0" w:type="dxa"/>
            <w:left w:w="0" w:type="dxa"/>
            <w:bottom w:w="0" w:type="dxa"/>
            <w:right w:w="0" w:type="dxa"/>
          </w:tblCellMar>
        </w:tblPrEx>
        <w:trPr>
          <w:trHeight w:val="427" w:hRule="exact"/>
          <w:jc w:val="center"/>
        </w:trPr>
        <w:tc>
          <w:tcPr>
            <w:tcW w:w="511" w:type="dxa"/>
            <w:vMerge w:val="continue"/>
            <w:tcBorders>
              <w:left w:val="single" w:color="000000" w:sz="4" w:space="0"/>
              <w:right w:val="single" w:color="000000" w:sz="4" w:space="0"/>
            </w:tcBorders>
            <w:tcMar>
              <w:top w:w="12" w:type="dxa"/>
              <w:left w:w="12" w:type="dxa"/>
              <w:right w:w="12" w:type="dxa"/>
            </w:tcMar>
            <w:textDirection w:val="tbRlV"/>
            <w:vAlign w:val="center"/>
          </w:tcPr>
          <w:p w14:paraId="19A354E9">
            <w:pPr>
              <w:spacing w:line="360" w:lineRule="auto"/>
              <w:jc w:val="center"/>
              <w:rPr>
                <w:rFonts w:asciiTheme="minorEastAsia" w:hAnsiTheme="minorEastAsia" w:eastAsiaTheme="minorEastAsia" w:cstheme="minorEastAsia"/>
                <w:sz w:val="24"/>
                <w:szCs w:val="24"/>
              </w:rPr>
            </w:pPr>
          </w:p>
        </w:tc>
        <w:tc>
          <w:tcPr>
            <w:tcW w:w="615"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DD44410">
            <w:pPr>
              <w:widowControl/>
              <w:spacing w:line="360" w:lineRule="auto"/>
              <w:jc w:val="center"/>
              <w:rPr>
                <w:rFonts w:asciiTheme="minorEastAsia" w:hAnsiTheme="minorEastAsia" w:eastAsiaTheme="minorEastAsia" w:cstheme="minorEastAsia"/>
                <w:sz w:val="24"/>
                <w:szCs w:val="24"/>
              </w:rPr>
            </w:pPr>
          </w:p>
        </w:tc>
        <w:tc>
          <w:tcPr>
            <w:tcW w:w="16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66284D0">
            <w:pPr>
              <w:widowControl/>
              <w:spacing w:line="360" w:lineRule="auto"/>
              <w:jc w:val="center"/>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lang w:bidi="ar"/>
              </w:rPr>
              <w:t>茶艺</w:t>
            </w:r>
          </w:p>
        </w:tc>
        <w:tc>
          <w:tcPr>
            <w:tcW w:w="69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22CBC4B">
            <w:pPr>
              <w:widowControl/>
              <w:spacing w:line="360" w:lineRule="auto"/>
              <w:jc w:val="center"/>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lang w:bidi="ar"/>
              </w:rPr>
              <w:t>HK020</w:t>
            </w:r>
          </w:p>
        </w:tc>
        <w:tc>
          <w:tcPr>
            <w:tcW w:w="5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B20A0BE">
            <w:pPr>
              <w:widowControl/>
              <w:spacing w:line="360" w:lineRule="auto"/>
              <w:jc w:val="center"/>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lang w:bidi="ar"/>
              </w:rPr>
              <w:t>36</w:t>
            </w:r>
          </w:p>
        </w:tc>
        <w:tc>
          <w:tcPr>
            <w:tcW w:w="46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96395A3">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w:t>
            </w:r>
          </w:p>
        </w:tc>
        <w:tc>
          <w:tcPr>
            <w:tcW w:w="47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3584251">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27</w:t>
            </w:r>
          </w:p>
        </w:tc>
        <w:tc>
          <w:tcPr>
            <w:tcW w:w="4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A1A3DAE">
            <w:pPr>
              <w:spacing w:line="360" w:lineRule="auto"/>
              <w:jc w:val="center"/>
              <w:rPr>
                <w:rFonts w:asciiTheme="minorEastAsia" w:hAnsiTheme="minorEastAsia" w:eastAsiaTheme="minorEastAsia" w:cstheme="minorEastAsia"/>
                <w:sz w:val="24"/>
                <w:szCs w:val="24"/>
              </w:rPr>
            </w:pPr>
          </w:p>
        </w:tc>
        <w:tc>
          <w:tcPr>
            <w:tcW w:w="45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0216D46">
            <w:pPr>
              <w:spacing w:line="360" w:lineRule="auto"/>
              <w:jc w:val="center"/>
              <w:rPr>
                <w:rFonts w:asciiTheme="minorEastAsia" w:hAnsiTheme="minorEastAsia" w:eastAsiaTheme="minorEastAsia" w:cstheme="minorEastAsia"/>
                <w:sz w:val="24"/>
                <w:szCs w:val="24"/>
              </w:rPr>
            </w:pPr>
          </w:p>
        </w:tc>
        <w:tc>
          <w:tcPr>
            <w:tcW w:w="45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7373516">
            <w:pPr>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4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2E986ED">
            <w:pPr>
              <w:spacing w:line="360" w:lineRule="auto"/>
              <w:jc w:val="center"/>
              <w:rPr>
                <w:rFonts w:asciiTheme="minorEastAsia" w:hAnsiTheme="minorEastAsia" w:eastAsiaTheme="minorEastAsia" w:cstheme="minorEastAsia"/>
                <w:sz w:val="24"/>
                <w:szCs w:val="24"/>
              </w:rPr>
            </w:pPr>
          </w:p>
        </w:tc>
        <w:tc>
          <w:tcPr>
            <w:tcW w:w="45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99DC4EC">
            <w:pPr>
              <w:widowControl/>
              <w:spacing w:line="360" w:lineRule="auto"/>
              <w:jc w:val="center"/>
              <w:textAlignment w:val="center"/>
              <w:rPr>
                <w:rFonts w:asciiTheme="minorEastAsia" w:hAnsiTheme="minorEastAsia" w:eastAsiaTheme="minorEastAsia" w:cstheme="minorEastAsia"/>
                <w:sz w:val="24"/>
                <w:szCs w:val="24"/>
              </w:rPr>
            </w:pPr>
          </w:p>
        </w:tc>
        <w:tc>
          <w:tcPr>
            <w:tcW w:w="53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CAA8717">
            <w:pPr>
              <w:spacing w:line="360" w:lineRule="auto"/>
              <w:jc w:val="center"/>
              <w:rPr>
                <w:rFonts w:asciiTheme="minorEastAsia" w:hAnsiTheme="minorEastAsia" w:eastAsiaTheme="minorEastAsia" w:cstheme="minorEastAsia"/>
                <w:sz w:val="24"/>
                <w:szCs w:val="24"/>
              </w:rPr>
            </w:pPr>
          </w:p>
        </w:tc>
        <w:tc>
          <w:tcPr>
            <w:tcW w:w="6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FF9DA51">
            <w:pPr>
              <w:widowControl/>
              <w:spacing w:line="360" w:lineRule="auto"/>
              <w:jc w:val="center"/>
              <w:textAlignment w:val="center"/>
              <w:rPr>
                <w:rFonts w:asciiTheme="minorEastAsia" w:hAnsiTheme="minorEastAsia" w:eastAsiaTheme="minorEastAsia" w:cstheme="minorEastAsia"/>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3BA20C2">
            <w:pPr>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p>
        </w:tc>
      </w:tr>
      <w:tr w14:paraId="2A93C12A">
        <w:tblPrEx>
          <w:tblCellMar>
            <w:top w:w="0" w:type="dxa"/>
            <w:left w:w="0" w:type="dxa"/>
            <w:bottom w:w="0" w:type="dxa"/>
            <w:right w:w="0" w:type="dxa"/>
          </w:tblCellMar>
        </w:tblPrEx>
        <w:trPr>
          <w:trHeight w:val="483" w:hRule="exact"/>
          <w:jc w:val="center"/>
        </w:trPr>
        <w:tc>
          <w:tcPr>
            <w:tcW w:w="511" w:type="dxa"/>
            <w:vMerge w:val="continue"/>
            <w:tcBorders>
              <w:left w:val="single" w:color="000000" w:sz="4" w:space="0"/>
              <w:right w:val="single" w:color="000000" w:sz="4" w:space="0"/>
            </w:tcBorders>
            <w:tcMar>
              <w:top w:w="12" w:type="dxa"/>
              <w:left w:w="12" w:type="dxa"/>
              <w:right w:w="12" w:type="dxa"/>
            </w:tcMar>
            <w:textDirection w:val="tbRlV"/>
            <w:vAlign w:val="center"/>
          </w:tcPr>
          <w:p w14:paraId="04E16C50">
            <w:pPr>
              <w:spacing w:line="360" w:lineRule="auto"/>
              <w:jc w:val="center"/>
              <w:rPr>
                <w:rFonts w:asciiTheme="minorEastAsia" w:hAnsiTheme="minorEastAsia" w:eastAsiaTheme="minorEastAsia" w:cstheme="minorEastAsia"/>
                <w:sz w:val="24"/>
                <w:szCs w:val="24"/>
              </w:rPr>
            </w:pPr>
          </w:p>
        </w:tc>
        <w:tc>
          <w:tcPr>
            <w:tcW w:w="615"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2EC4C49">
            <w:pPr>
              <w:spacing w:line="360" w:lineRule="auto"/>
              <w:jc w:val="center"/>
              <w:rPr>
                <w:rFonts w:asciiTheme="minorEastAsia" w:hAnsiTheme="minorEastAsia" w:eastAsiaTheme="minorEastAsia" w:cstheme="minorEastAsia"/>
                <w:sz w:val="24"/>
                <w:szCs w:val="24"/>
              </w:rPr>
            </w:pPr>
          </w:p>
        </w:tc>
        <w:tc>
          <w:tcPr>
            <w:tcW w:w="1620" w:type="dxa"/>
            <w:tcBorders>
              <w:top w:val="single" w:color="000000" w:sz="4" w:space="0"/>
              <w:left w:val="single" w:color="000000" w:sz="4" w:space="0"/>
              <w:bottom w:val="single" w:color="auto" w:sz="4" w:space="0"/>
              <w:right w:val="single" w:color="000000" w:sz="4" w:space="0"/>
            </w:tcBorders>
            <w:tcMar>
              <w:top w:w="12" w:type="dxa"/>
              <w:left w:w="12" w:type="dxa"/>
              <w:right w:w="12" w:type="dxa"/>
            </w:tcMar>
            <w:vAlign w:val="center"/>
          </w:tcPr>
          <w:p w14:paraId="1F81CDC1">
            <w:pPr>
              <w:widowControl/>
              <w:spacing w:line="360" w:lineRule="auto"/>
              <w:jc w:val="center"/>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lang w:bidi="ar"/>
              </w:rPr>
              <w:t>演讲与口才</w:t>
            </w:r>
          </w:p>
        </w:tc>
        <w:tc>
          <w:tcPr>
            <w:tcW w:w="690" w:type="dxa"/>
            <w:tcBorders>
              <w:top w:val="single" w:color="000000" w:sz="4" w:space="0"/>
              <w:left w:val="single" w:color="000000" w:sz="4" w:space="0"/>
              <w:bottom w:val="single" w:color="auto" w:sz="4" w:space="0"/>
              <w:right w:val="single" w:color="000000" w:sz="4" w:space="0"/>
            </w:tcBorders>
            <w:tcMar>
              <w:top w:w="12" w:type="dxa"/>
              <w:left w:w="12" w:type="dxa"/>
              <w:right w:w="12" w:type="dxa"/>
            </w:tcMar>
            <w:vAlign w:val="center"/>
          </w:tcPr>
          <w:p w14:paraId="266F0347">
            <w:pPr>
              <w:widowControl/>
              <w:spacing w:line="360" w:lineRule="auto"/>
              <w:jc w:val="center"/>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lang w:bidi="ar"/>
              </w:rPr>
              <w:t>HK015</w:t>
            </w:r>
          </w:p>
        </w:tc>
        <w:tc>
          <w:tcPr>
            <w:tcW w:w="520" w:type="dxa"/>
            <w:tcBorders>
              <w:top w:val="single" w:color="000000" w:sz="4" w:space="0"/>
              <w:left w:val="single" w:color="000000" w:sz="4" w:space="0"/>
              <w:bottom w:val="single" w:color="auto" w:sz="4" w:space="0"/>
              <w:right w:val="single" w:color="000000" w:sz="4" w:space="0"/>
            </w:tcBorders>
            <w:tcMar>
              <w:top w:w="12" w:type="dxa"/>
              <w:left w:w="12" w:type="dxa"/>
              <w:right w:w="12" w:type="dxa"/>
            </w:tcMar>
            <w:vAlign w:val="center"/>
          </w:tcPr>
          <w:p w14:paraId="3FDBC5CD">
            <w:pPr>
              <w:widowControl/>
              <w:spacing w:line="360" w:lineRule="auto"/>
              <w:jc w:val="center"/>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lang w:bidi="ar"/>
              </w:rPr>
              <w:t>36</w:t>
            </w:r>
          </w:p>
        </w:tc>
        <w:tc>
          <w:tcPr>
            <w:tcW w:w="468" w:type="dxa"/>
            <w:tcBorders>
              <w:top w:val="single" w:color="000000" w:sz="4" w:space="0"/>
              <w:left w:val="single" w:color="000000" w:sz="4" w:space="0"/>
              <w:bottom w:val="single" w:color="auto" w:sz="4" w:space="0"/>
              <w:right w:val="single" w:color="000000" w:sz="4" w:space="0"/>
            </w:tcBorders>
            <w:tcMar>
              <w:top w:w="12" w:type="dxa"/>
              <w:left w:w="12" w:type="dxa"/>
              <w:right w:w="12" w:type="dxa"/>
            </w:tcMar>
            <w:vAlign w:val="center"/>
          </w:tcPr>
          <w:p w14:paraId="4254FC5F">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18</w:t>
            </w:r>
          </w:p>
        </w:tc>
        <w:tc>
          <w:tcPr>
            <w:tcW w:w="477" w:type="dxa"/>
            <w:tcBorders>
              <w:top w:val="single" w:color="000000" w:sz="4" w:space="0"/>
              <w:left w:val="single" w:color="000000" w:sz="4" w:space="0"/>
              <w:bottom w:val="single" w:color="auto" w:sz="4" w:space="0"/>
              <w:right w:val="single" w:color="000000" w:sz="4" w:space="0"/>
            </w:tcBorders>
            <w:tcMar>
              <w:top w:w="12" w:type="dxa"/>
              <w:left w:w="12" w:type="dxa"/>
              <w:right w:w="12" w:type="dxa"/>
            </w:tcMar>
            <w:vAlign w:val="center"/>
          </w:tcPr>
          <w:p w14:paraId="70A947E3">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18</w:t>
            </w:r>
          </w:p>
        </w:tc>
        <w:tc>
          <w:tcPr>
            <w:tcW w:w="435" w:type="dxa"/>
            <w:tcBorders>
              <w:top w:val="single" w:color="000000" w:sz="4" w:space="0"/>
              <w:left w:val="single" w:color="000000" w:sz="4" w:space="0"/>
              <w:bottom w:val="single" w:color="auto" w:sz="4" w:space="0"/>
              <w:right w:val="single" w:color="000000" w:sz="4" w:space="0"/>
            </w:tcBorders>
            <w:tcMar>
              <w:top w:w="12" w:type="dxa"/>
              <w:left w:w="12" w:type="dxa"/>
              <w:right w:w="12" w:type="dxa"/>
            </w:tcMar>
            <w:vAlign w:val="center"/>
          </w:tcPr>
          <w:p w14:paraId="35A503A7">
            <w:pPr>
              <w:spacing w:line="360" w:lineRule="auto"/>
              <w:jc w:val="center"/>
              <w:rPr>
                <w:rFonts w:asciiTheme="minorEastAsia" w:hAnsiTheme="minorEastAsia" w:eastAsiaTheme="minorEastAsia" w:cstheme="minorEastAsia"/>
                <w:sz w:val="24"/>
                <w:szCs w:val="24"/>
              </w:rPr>
            </w:pPr>
          </w:p>
        </w:tc>
        <w:tc>
          <w:tcPr>
            <w:tcW w:w="456" w:type="dxa"/>
            <w:tcBorders>
              <w:top w:val="single" w:color="000000" w:sz="4" w:space="0"/>
              <w:left w:val="single" w:color="000000" w:sz="4" w:space="0"/>
              <w:bottom w:val="single" w:color="auto" w:sz="4" w:space="0"/>
              <w:right w:val="single" w:color="000000" w:sz="4" w:space="0"/>
            </w:tcBorders>
            <w:tcMar>
              <w:top w:w="12" w:type="dxa"/>
              <w:left w:w="12" w:type="dxa"/>
              <w:right w:w="12" w:type="dxa"/>
            </w:tcMar>
            <w:vAlign w:val="center"/>
          </w:tcPr>
          <w:p w14:paraId="154C3256">
            <w:pPr>
              <w:spacing w:line="360" w:lineRule="auto"/>
              <w:jc w:val="center"/>
              <w:rPr>
                <w:rFonts w:asciiTheme="minorEastAsia" w:hAnsiTheme="minorEastAsia" w:eastAsiaTheme="minorEastAsia" w:cstheme="minorEastAsia"/>
                <w:sz w:val="24"/>
                <w:szCs w:val="24"/>
              </w:rPr>
            </w:pPr>
          </w:p>
        </w:tc>
        <w:tc>
          <w:tcPr>
            <w:tcW w:w="456" w:type="dxa"/>
            <w:tcBorders>
              <w:top w:val="single" w:color="000000" w:sz="4" w:space="0"/>
              <w:left w:val="single" w:color="000000" w:sz="4" w:space="0"/>
              <w:bottom w:val="single" w:color="auto" w:sz="4" w:space="0"/>
              <w:right w:val="single" w:color="000000" w:sz="4" w:space="0"/>
            </w:tcBorders>
            <w:tcMar>
              <w:top w:w="12" w:type="dxa"/>
              <w:left w:w="12" w:type="dxa"/>
              <w:right w:w="12" w:type="dxa"/>
            </w:tcMar>
            <w:vAlign w:val="center"/>
          </w:tcPr>
          <w:p w14:paraId="30A4AE07">
            <w:pPr>
              <w:spacing w:line="360" w:lineRule="auto"/>
              <w:jc w:val="center"/>
              <w:rPr>
                <w:rFonts w:asciiTheme="minorEastAsia" w:hAnsiTheme="minorEastAsia" w:eastAsiaTheme="minorEastAsia" w:cstheme="minorEastAsia"/>
                <w:sz w:val="24"/>
                <w:szCs w:val="24"/>
              </w:rPr>
            </w:pPr>
          </w:p>
        </w:tc>
        <w:tc>
          <w:tcPr>
            <w:tcW w:w="435" w:type="dxa"/>
            <w:tcBorders>
              <w:top w:val="single" w:color="000000" w:sz="4" w:space="0"/>
              <w:left w:val="single" w:color="000000" w:sz="4" w:space="0"/>
              <w:bottom w:val="single" w:color="auto" w:sz="4" w:space="0"/>
              <w:right w:val="single" w:color="000000" w:sz="4" w:space="0"/>
            </w:tcBorders>
            <w:tcMar>
              <w:top w:w="12" w:type="dxa"/>
              <w:left w:w="12" w:type="dxa"/>
              <w:right w:w="12" w:type="dxa"/>
            </w:tcMar>
            <w:vAlign w:val="center"/>
          </w:tcPr>
          <w:p w14:paraId="3B144021">
            <w:pPr>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451" w:type="dxa"/>
            <w:tcBorders>
              <w:top w:val="single" w:color="000000" w:sz="4" w:space="0"/>
              <w:left w:val="single" w:color="000000" w:sz="4" w:space="0"/>
              <w:bottom w:val="single" w:color="auto" w:sz="4" w:space="0"/>
              <w:right w:val="single" w:color="000000" w:sz="4" w:space="0"/>
            </w:tcBorders>
            <w:tcMar>
              <w:top w:w="12" w:type="dxa"/>
              <w:left w:w="12" w:type="dxa"/>
              <w:right w:w="12" w:type="dxa"/>
            </w:tcMar>
            <w:vAlign w:val="center"/>
          </w:tcPr>
          <w:p w14:paraId="6A8F094B">
            <w:pPr>
              <w:widowControl/>
              <w:spacing w:line="360" w:lineRule="auto"/>
              <w:jc w:val="center"/>
              <w:textAlignment w:val="center"/>
              <w:rPr>
                <w:rFonts w:asciiTheme="minorEastAsia" w:hAnsiTheme="minorEastAsia" w:eastAsiaTheme="minorEastAsia" w:cstheme="minorEastAsia"/>
                <w:sz w:val="24"/>
                <w:szCs w:val="24"/>
              </w:rPr>
            </w:pPr>
          </w:p>
        </w:tc>
        <w:tc>
          <w:tcPr>
            <w:tcW w:w="532" w:type="dxa"/>
            <w:tcBorders>
              <w:top w:val="single" w:color="000000" w:sz="4" w:space="0"/>
              <w:left w:val="single" w:color="000000" w:sz="4" w:space="0"/>
              <w:bottom w:val="single" w:color="auto" w:sz="4" w:space="0"/>
              <w:right w:val="single" w:color="000000" w:sz="4" w:space="0"/>
            </w:tcBorders>
            <w:tcMar>
              <w:top w:w="12" w:type="dxa"/>
              <w:left w:w="12" w:type="dxa"/>
              <w:right w:w="12" w:type="dxa"/>
            </w:tcMar>
            <w:vAlign w:val="center"/>
          </w:tcPr>
          <w:p w14:paraId="163A1EFF">
            <w:pPr>
              <w:spacing w:line="360" w:lineRule="auto"/>
              <w:jc w:val="center"/>
              <w:rPr>
                <w:rFonts w:asciiTheme="minorEastAsia" w:hAnsiTheme="minorEastAsia" w:eastAsiaTheme="minorEastAsia" w:cstheme="minorEastAsia"/>
                <w:sz w:val="24"/>
                <w:szCs w:val="24"/>
              </w:rPr>
            </w:pPr>
          </w:p>
        </w:tc>
        <w:tc>
          <w:tcPr>
            <w:tcW w:w="640" w:type="dxa"/>
            <w:tcBorders>
              <w:top w:val="single" w:color="000000" w:sz="4" w:space="0"/>
              <w:left w:val="single" w:color="000000" w:sz="4" w:space="0"/>
              <w:bottom w:val="single" w:color="auto" w:sz="4" w:space="0"/>
              <w:right w:val="single" w:color="000000" w:sz="4" w:space="0"/>
            </w:tcBorders>
            <w:tcMar>
              <w:top w:w="12" w:type="dxa"/>
              <w:left w:w="12" w:type="dxa"/>
              <w:right w:w="12" w:type="dxa"/>
            </w:tcMar>
            <w:vAlign w:val="center"/>
          </w:tcPr>
          <w:p w14:paraId="1377061C">
            <w:pPr>
              <w:widowControl/>
              <w:spacing w:line="360" w:lineRule="auto"/>
              <w:jc w:val="center"/>
              <w:textAlignment w:val="center"/>
              <w:rPr>
                <w:rFonts w:asciiTheme="minorEastAsia" w:hAnsiTheme="minorEastAsia" w:eastAsiaTheme="minorEastAsia" w:cstheme="minorEastAsia"/>
                <w:sz w:val="24"/>
                <w:szCs w:val="24"/>
              </w:rPr>
            </w:pPr>
          </w:p>
        </w:tc>
        <w:tc>
          <w:tcPr>
            <w:tcW w:w="709" w:type="dxa"/>
            <w:tcBorders>
              <w:top w:val="single" w:color="000000" w:sz="4" w:space="0"/>
              <w:left w:val="single" w:color="000000" w:sz="4" w:space="0"/>
              <w:bottom w:val="single" w:color="auto" w:sz="4" w:space="0"/>
              <w:right w:val="single" w:color="000000" w:sz="4" w:space="0"/>
            </w:tcBorders>
            <w:tcMar>
              <w:top w:w="12" w:type="dxa"/>
              <w:left w:w="12" w:type="dxa"/>
              <w:right w:w="12" w:type="dxa"/>
            </w:tcMar>
            <w:vAlign w:val="center"/>
          </w:tcPr>
          <w:p w14:paraId="3A562C5E">
            <w:pPr>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r>
      <w:tr w14:paraId="5EE9FEF3">
        <w:tblPrEx>
          <w:tblCellMar>
            <w:top w:w="0" w:type="dxa"/>
            <w:left w:w="0" w:type="dxa"/>
            <w:bottom w:w="0" w:type="dxa"/>
            <w:right w:w="0" w:type="dxa"/>
          </w:tblCellMar>
        </w:tblPrEx>
        <w:trPr>
          <w:trHeight w:val="394" w:hRule="exact"/>
          <w:jc w:val="center"/>
        </w:trPr>
        <w:tc>
          <w:tcPr>
            <w:tcW w:w="511" w:type="dxa"/>
            <w:vMerge w:val="continue"/>
            <w:tcBorders>
              <w:left w:val="single" w:color="000000" w:sz="4" w:space="0"/>
              <w:right w:val="single" w:color="000000" w:sz="4" w:space="0"/>
            </w:tcBorders>
            <w:tcMar>
              <w:top w:w="12" w:type="dxa"/>
              <w:left w:w="12" w:type="dxa"/>
              <w:right w:w="12" w:type="dxa"/>
            </w:tcMar>
            <w:textDirection w:val="tbRlV"/>
            <w:vAlign w:val="center"/>
          </w:tcPr>
          <w:p w14:paraId="7CFFC8D9">
            <w:pPr>
              <w:spacing w:line="360" w:lineRule="auto"/>
              <w:jc w:val="center"/>
              <w:rPr>
                <w:rFonts w:asciiTheme="minorEastAsia" w:hAnsiTheme="minorEastAsia" w:eastAsiaTheme="minorEastAsia" w:cstheme="minorEastAsia"/>
                <w:sz w:val="24"/>
                <w:szCs w:val="24"/>
              </w:rPr>
            </w:pPr>
          </w:p>
        </w:tc>
        <w:tc>
          <w:tcPr>
            <w:tcW w:w="615" w:type="dxa"/>
            <w:vMerge w:val="continue"/>
            <w:tcBorders>
              <w:left w:val="single" w:color="000000" w:sz="4" w:space="0"/>
              <w:bottom w:val="single" w:color="000000" w:sz="4" w:space="0"/>
              <w:right w:val="single" w:color="000000" w:sz="4" w:space="0"/>
            </w:tcBorders>
            <w:tcMar>
              <w:top w:w="12" w:type="dxa"/>
              <w:left w:w="12" w:type="dxa"/>
              <w:right w:w="12" w:type="dxa"/>
            </w:tcMar>
            <w:vAlign w:val="center"/>
          </w:tcPr>
          <w:p w14:paraId="4FC87A08">
            <w:pPr>
              <w:spacing w:line="360" w:lineRule="auto"/>
              <w:jc w:val="center"/>
              <w:rPr>
                <w:rFonts w:asciiTheme="minorEastAsia" w:hAnsiTheme="minorEastAsia" w:eastAsiaTheme="minorEastAsia" w:cstheme="minorEastAsia"/>
                <w:sz w:val="24"/>
                <w:szCs w:val="24"/>
              </w:rPr>
            </w:pPr>
          </w:p>
        </w:tc>
        <w:tc>
          <w:tcPr>
            <w:tcW w:w="1620" w:type="dxa"/>
            <w:tcBorders>
              <w:top w:val="single" w:color="auto" w:sz="4" w:space="0"/>
              <w:left w:val="single" w:color="000000" w:sz="4" w:space="0"/>
              <w:bottom w:val="single" w:color="000000" w:sz="4" w:space="0"/>
              <w:right w:val="single" w:color="000000" w:sz="4" w:space="0"/>
            </w:tcBorders>
            <w:tcMar>
              <w:top w:w="12" w:type="dxa"/>
              <w:left w:w="12" w:type="dxa"/>
              <w:right w:w="12" w:type="dxa"/>
            </w:tcMar>
            <w:vAlign w:val="center"/>
          </w:tcPr>
          <w:p w14:paraId="0292A6C2">
            <w:pPr>
              <w:widowControl/>
              <w:spacing w:line="360" w:lineRule="auto"/>
              <w:jc w:val="center"/>
              <w:textAlignment w:val="center"/>
              <w:rPr>
                <w:rFonts w:asciiTheme="minorEastAsia" w:hAnsiTheme="minorEastAsia" w:eastAsiaTheme="minorEastAsia" w:cstheme="minorEastAsia"/>
                <w:color w:val="000000"/>
                <w:kern w:val="0"/>
                <w:sz w:val="24"/>
                <w:szCs w:val="24"/>
                <w:lang w:bidi="ar"/>
              </w:rPr>
            </w:pPr>
            <w:r>
              <w:rPr>
                <w:rFonts w:hint="eastAsia" w:asciiTheme="minorEastAsia" w:hAnsiTheme="minorEastAsia" w:eastAsiaTheme="minorEastAsia" w:cstheme="minorEastAsia"/>
                <w:color w:val="000000"/>
                <w:kern w:val="0"/>
                <w:sz w:val="24"/>
                <w:szCs w:val="24"/>
                <w:lang w:bidi="ar"/>
              </w:rPr>
              <w:t>医疗急救</w:t>
            </w:r>
          </w:p>
        </w:tc>
        <w:tc>
          <w:tcPr>
            <w:tcW w:w="690" w:type="dxa"/>
            <w:tcBorders>
              <w:top w:val="single" w:color="auto" w:sz="4" w:space="0"/>
              <w:left w:val="single" w:color="000000" w:sz="4" w:space="0"/>
              <w:bottom w:val="single" w:color="000000" w:sz="4" w:space="0"/>
              <w:right w:val="single" w:color="000000" w:sz="4" w:space="0"/>
            </w:tcBorders>
            <w:tcMar>
              <w:top w:w="12" w:type="dxa"/>
              <w:left w:w="12" w:type="dxa"/>
              <w:right w:w="12" w:type="dxa"/>
            </w:tcMar>
            <w:vAlign w:val="center"/>
          </w:tcPr>
          <w:p w14:paraId="424CC56A">
            <w:pPr>
              <w:widowControl/>
              <w:spacing w:line="360" w:lineRule="auto"/>
              <w:jc w:val="center"/>
              <w:textAlignment w:val="center"/>
              <w:rPr>
                <w:rFonts w:asciiTheme="minorEastAsia" w:hAnsiTheme="minorEastAsia" w:eastAsiaTheme="minorEastAsia" w:cstheme="minorEastAsia"/>
                <w:color w:val="000000"/>
                <w:kern w:val="0"/>
                <w:sz w:val="24"/>
                <w:szCs w:val="24"/>
                <w:lang w:bidi="ar"/>
              </w:rPr>
            </w:pPr>
            <w:r>
              <w:rPr>
                <w:rFonts w:hint="eastAsia" w:asciiTheme="minorEastAsia" w:hAnsiTheme="minorEastAsia" w:eastAsiaTheme="minorEastAsia" w:cstheme="minorEastAsia"/>
                <w:color w:val="000000"/>
                <w:kern w:val="0"/>
                <w:sz w:val="24"/>
                <w:szCs w:val="24"/>
                <w:lang w:bidi="ar"/>
              </w:rPr>
              <w:t>HK008</w:t>
            </w:r>
          </w:p>
        </w:tc>
        <w:tc>
          <w:tcPr>
            <w:tcW w:w="520" w:type="dxa"/>
            <w:tcBorders>
              <w:top w:val="single" w:color="auto" w:sz="4" w:space="0"/>
              <w:left w:val="single" w:color="000000" w:sz="4" w:space="0"/>
              <w:bottom w:val="single" w:color="000000" w:sz="4" w:space="0"/>
              <w:right w:val="single" w:color="000000" w:sz="4" w:space="0"/>
            </w:tcBorders>
            <w:tcMar>
              <w:top w:w="12" w:type="dxa"/>
              <w:left w:w="12" w:type="dxa"/>
              <w:right w:w="12" w:type="dxa"/>
            </w:tcMar>
            <w:vAlign w:val="center"/>
          </w:tcPr>
          <w:p w14:paraId="40B93A63">
            <w:pPr>
              <w:widowControl/>
              <w:spacing w:line="360" w:lineRule="auto"/>
              <w:jc w:val="center"/>
              <w:rPr>
                <w:rFonts w:asciiTheme="minorEastAsia" w:hAnsiTheme="minorEastAsia" w:eastAsiaTheme="minorEastAsia" w:cstheme="minorEastAsia"/>
                <w:color w:val="000000"/>
                <w:kern w:val="0"/>
                <w:sz w:val="24"/>
                <w:szCs w:val="24"/>
                <w:lang w:bidi="ar"/>
              </w:rPr>
            </w:pPr>
            <w:r>
              <w:rPr>
                <w:rFonts w:hint="eastAsia" w:asciiTheme="minorEastAsia" w:hAnsiTheme="minorEastAsia" w:eastAsiaTheme="minorEastAsia" w:cstheme="minorEastAsia"/>
                <w:sz w:val="24"/>
                <w:szCs w:val="24"/>
              </w:rPr>
              <w:t>36</w:t>
            </w:r>
          </w:p>
        </w:tc>
        <w:tc>
          <w:tcPr>
            <w:tcW w:w="468" w:type="dxa"/>
            <w:tcBorders>
              <w:top w:val="single" w:color="auto" w:sz="4" w:space="0"/>
              <w:left w:val="single" w:color="000000" w:sz="4" w:space="0"/>
              <w:bottom w:val="single" w:color="000000" w:sz="4" w:space="0"/>
              <w:right w:val="single" w:color="000000" w:sz="4" w:space="0"/>
            </w:tcBorders>
            <w:tcMar>
              <w:top w:w="12" w:type="dxa"/>
              <w:left w:w="12" w:type="dxa"/>
              <w:right w:w="12" w:type="dxa"/>
            </w:tcMar>
            <w:vAlign w:val="center"/>
          </w:tcPr>
          <w:p w14:paraId="41ACE4FD">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w:t>
            </w:r>
          </w:p>
        </w:tc>
        <w:tc>
          <w:tcPr>
            <w:tcW w:w="477" w:type="dxa"/>
            <w:tcBorders>
              <w:top w:val="single" w:color="auto" w:sz="4" w:space="0"/>
              <w:left w:val="single" w:color="000000" w:sz="4" w:space="0"/>
              <w:bottom w:val="single" w:color="000000" w:sz="4" w:space="0"/>
              <w:right w:val="single" w:color="000000" w:sz="4" w:space="0"/>
            </w:tcBorders>
            <w:tcMar>
              <w:top w:w="12" w:type="dxa"/>
              <w:left w:w="12" w:type="dxa"/>
              <w:right w:w="12" w:type="dxa"/>
            </w:tcMar>
            <w:vAlign w:val="center"/>
          </w:tcPr>
          <w:p w14:paraId="142193C7">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27</w:t>
            </w:r>
          </w:p>
        </w:tc>
        <w:tc>
          <w:tcPr>
            <w:tcW w:w="435" w:type="dxa"/>
            <w:tcBorders>
              <w:top w:val="single" w:color="auto" w:sz="4" w:space="0"/>
              <w:left w:val="single" w:color="000000" w:sz="4" w:space="0"/>
              <w:bottom w:val="single" w:color="000000" w:sz="4" w:space="0"/>
              <w:right w:val="single" w:color="000000" w:sz="4" w:space="0"/>
            </w:tcBorders>
            <w:tcMar>
              <w:top w:w="12" w:type="dxa"/>
              <w:left w:w="12" w:type="dxa"/>
              <w:right w:w="12" w:type="dxa"/>
            </w:tcMar>
            <w:vAlign w:val="center"/>
          </w:tcPr>
          <w:p w14:paraId="27579561">
            <w:pPr>
              <w:spacing w:line="360" w:lineRule="auto"/>
              <w:jc w:val="center"/>
              <w:rPr>
                <w:rFonts w:asciiTheme="minorEastAsia" w:hAnsiTheme="minorEastAsia" w:eastAsiaTheme="minorEastAsia" w:cstheme="minorEastAsia"/>
                <w:sz w:val="24"/>
                <w:szCs w:val="24"/>
              </w:rPr>
            </w:pPr>
          </w:p>
        </w:tc>
        <w:tc>
          <w:tcPr>
            <w:tcW w:w="456" w:type="dxa"/>
            <w:tcBorders>
              <w:top w:val="single" w:color="auto" w:sz="4" w:space="0"/>
              <w:left w:val="single" w:color="000000" w:sz="4" w:space="0"/>
              <w:bottom w:val="single" w:color="000000" w:sz="4" w:space="0"/>
              <w:right w:val="single" w:color="000000" w:sz="4" w:space="0"/>
            </w:tcBorders>
            <w:tcMar>
              <w:top w:w="12" w:type="dxa"/>
              <w:left w:w="12" w:type="dxa"/>
              <w:right w:w="12" w:type="dxa"/>
            </w:tcMar>
            <w:vAlign w:val="center"/>
          </w:tcPr>
          <w:p w14:paraId="78858181">
            <w:pPr>
              <w:spacing w:line="360" w:lineRule="auto"/>
              <w:jc w:val="center"/>
              <w:rPr>
                <w:rFonts w:asciiTheme="minorEastAsia" w:hAnsiTheme="minorEastAsia" w:eastAsiaTheme="minorEastAsia" w:cstheme="minorEastAsia"/>
                <w:sz w:val="24"/>
                <w:szCs w:val="24"/>
              </w:rPr>
            </w:pPr>
          </w:p>
        </w:tc>
        <w:tc>
          <w:tcPr>
            <w:tcW w:w="456" w:type="dxa"/>
            <w:tcBorders>
              <w:top w:val="single" w:color="auto" w:sz="4" w:space="0"/>
              <w:left w:val="single" w:color="000000" w:sz="4" w:space="0"/>
              <w:bottom w:val="single" w:color="000000" w:sz="4" w:space="0"/>
              <w:right w:val="single" w:color="000000" w:sz="4" w:space="0"/>
            </w:tcBorders>
            <w:tcMar>
              <w:top w:w="12" w:type="dxa"/>
              <w:left w:w="12" w:type="dxa"/>
              <w:right w:w="12" w:type="dxa"/>
            </w:tcMar>
            <w:vAlign w:val="center"/>
          </w:tcPr>
          <w:p w14:paraId="398EE832">
            <w:pPr>
              <w:spacing w:line="360" w:lineRule="auto"/>
              <w:jc w:val="center"/>
              <w:rPr>
                <w:rFonts w:asciiTheme="minorEastAsia" w:hAnsiTheme="minorEastAsia" w:eastAsiaTheme="minorEastAsia" w:cstheme="minorEastAsia"/>
                <w:sz w:val="24"/>
                <w:szCs w:val="24"/>
              </w:rPr>
            </w:pPr>
          </w:p>
        </w:tc>
        <w:tc>
          <w:tcPr>
            <w:tcW w:w="435" w:type="dxa"/>
            <w:tcBorders>
              <w:top w:val="single" w:color="auto" w:sz="4" w:space="0"/>
              <w:left w:val="single" w:color="000000" w:sz="4" w:space="0"/>
              <w:bottom w:val="single" w:color="000000" w:sz="4" w:space="0"/>
              <w:right w:val="single" w:color="000000" w:sz="4" w:space="0"/>
            </w:tcBorders>
            <w:tcMar>
              <w:top w:w="12" w:type="dxa"/>
              <w:left w:w="12" w:type="dxa"/>
              <w:right w:w="12" w:type="dxa"/>
            </w:tcMar>
            <w:vAlign w:val="center"/>
          </w:tcPr>
          <w:p w14:paraId="1843EAC4">
            <w:pPr>
              <w:spacing w:line="360" w:lineRule="auto"/>
              <w:jc w:val="center"/>
              <w:rPr>
                <w:rFonts w:asciiTheme="minorEastAsia" w:hAnsiTheme="minorEastAsia" w:eastAsiaTheme="minorEastAsia" w:cstheme="minorEastAsia"/>
                <w:sz w:val="24"/>
                <w:szCs w:val="24"/>
              </w:rPr>
            </w:pPr>
          </w:p>
        </w:tc>
        <w:tc>
          <w:tcPr>
            <w:tcW w:w="451" w:type="dxa"/>
            <w:tcBorders>
              <w:top w:val="single" w:color="auto" w:sz="4" w:space="0"/>
              <w:left w:val="single" w:color="000000" w:sz="4" w:space="0"/>
              <w:bottom w:val="single" w:color="000000" w:sz="4" w:space="0"/>
              <w:right w:val="single" w:color="000000" w:sz="4" w:space="0"/>
            </w:tcBorders>
            <w:tcMar>
              <w:top w:w="12" w:type="dxa"/>
              <w:left w:w="12" w:type="dxa"/>
              <w:right w:w="12" w:type="dxa"/>
            </w:tcMar>
            <w:vAlign w:val="center"/>
          </w:tcPr>
          <w:p w14:paraId="1B498F80">
            <w:pPr>
              <w:widowControl/>
              <w:spacing w:line="360" w:lineRule="auto"/>
              <w:jc w:val="center"/>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532" w:type="dxa"/>
            <w:tcBorders>
              <w:top w:val="single" w:color="auto" w:sz="4" w:space="0"/>
              <w:left w:val="single" w:color="000000" w:sz="4" w:space="0"/>
              <w:bottom w:val="single" w:color="000000" w:sz="4" w:space="0"/>
              <w:right w:val="single" w:color="000000" w:sz="4" w:space="0"/>
            </w:tcBorders>
            <w:tcMar>
              <w:top w:w="12" w:type="dxa"/>
              <w:left w:w="12" w:type="dxa"/>
              <w:right w:w="12" w:type="dxa"/>
            </w:tcMar>
            <w:vAlign w:val="center"/>
          </w:tcPr>
          <w:p w14:paraId="0BAC1241">
            <w:pPr>
              <w:spacing w:line="360" w:lineRule="auto"/>
              <w:jc w:val="center"/>
              <w:rPr>
                <w:rFonts w:asciiTheme="minorEastAsia" w:hAnsiTheme="minorEastAsia" w:eastAsiaTheme="minorEastAsia" w:cstheme="minorEastAsia"/>
                <w:sz w:val="24"/>
                <w:szCs w:val="24"/>
              </w:rPr>
            </w:pPr>
          </w:p>
        </w:tc>
        <w:tc>
          <w:tcPr>
            <w:tcW w:w="640" w:type="dxa"/>
            <w:tcBorders>
              <w:top w:val="single" w:color="auto" w:sz="4" w:space="0"/>
              <w:left w:val="single" w:color="000000" w:sz="4" w:space="0"/>
              <w:bottom w:val="single" w:color="000000" w:sz="4" w:space="0"/>
              <w:right w:val="single" w:color="000000" w:sz="4" w:space="0"/>
            </w:tcBorders>
            <w:tcMar>
              <w:top w:w="12" w:type="dxa"/>
              <w:left w:w="12" w:type="dxa"/>
              <w:right w:w="12" w:type="dxa"/>
            </w:tcMar>
            <w:vAlign w:val="center"/>
          </w:tcPr>
          <w:p w14:paraId="1C5C3E4F">
            <w:pPr>
              <w:widowControl/>
              <w:spacing w:line="360" w:lineRule="auto"/>
              <w:jc w:val="center"/>
              <w:textAlignment w:val="center"/>
              <w:rPr>
                <w:rFonts w:asciiTheme="minorEastAsia" w:hAnsiTheme="minorEastAsia" w:eastAsiaTheme="minorEastAsia" w:cstheme="minorEastAsia"/>
                <w:color w:val="000000"/>
                <w:kern w:val="0"/>
                <w:sz w:val="24"/>
                <w:szCs w:val="24"/>
                <w:lang w:bidi="ar"/>
              </w:rPr>
            </w:pPr>
          </w:p>
        </w:tc>
        <w:tc>
          <w:tcPr>
            <w:tcW w:w="709" w:type="dxa"/>
            <w:tcBorders>
              <w:top w:val="single" w:color="auto" w:sz="4" w:space="0"/>
              <w:left w:val="single" w:color="000000" w:sz="4" w:space="0"/>
              <w:bottom w:val="single" w:color="000000" w:sz="4" w:space="0"/>
              <w:right w:val="single" w:color="000000" w:sz="4" w:space="0"/>
            </w:tcBorders>
            <w:tcMar>
              <w:top w:w="12" w:type="dxa"/>
              <w:left w:w="12" w:type="dxa"/>
              <w:right w:w="12" w:type="dxa"/>
            </w:tcMar>
            <w:vAlign w:val="center"/>
          </w:tcPr>
          <w:p w14:paraId="0898844E">
            <w:pPr>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w:t>
            </w:r>
          </w:p>
        </w:tc>
      </w:tr>
      <w:tr w14:paraId="5CC6D4CC">
        <w:tblPrEx>
          <w:tblCellMar>
            <w:top w:w="0" w:type="dxa"/>
            <w:left w:w="0" w:type="dxa"/>
            <w:bottom w:w="0" w:type="dxa"/>
            <w:right w:w="0" w:type="dxa"/>
          </w:tblCellMar>
        </w:tblPrEx>
        <w:trPr>
          <w:trHeight w:val="448" w:hRule="exact"/>
          <w:jc w:val="center"/>
        </w:trPr>
        <w:tc>
          <w:tcPr>
            <w:tcW w:w="511" w:type="dxa"/>
            <w:vMerge w:val="continue"/>
            <w:tcBorders>
              <w:left w:val="single" w:color="000000" w:sz="4" w:space="0"/>
              <w:right w:val="single" w:color="000000" w:sz="4" w:space="0"/>
            </w:tcBorders>
            <w:shd w:val="clear" w:color="auto" w:fill="D7D7D7" w:themeFill="background1" w:themeFillShade="D8"/>
            <w:tcMar>
              <w:top w:w="12" w:type="dxa"/>
              <w:left w:w="12" w:type="dxa"/>
              <w:right w:w="12" w:type="dxa"/>
            </w:tcMar>
            <w:textDirection w:val="tbRlV"/>
            <w:vAlign w:val="center"/>
          </w:tcPr>
          <w:p w14:paraId="184FBD21">
            <w:pPr>
              <w:spacing w:line="360" w:lineRule="auto"/>
              <w:jc w:val="center"/>
              <w:rPr>
                <w:rFonts w:asciiTheme="minorEastAsia" w:hAnsiTheme="minorEastAsia" w:eastAsiaTheme="minorEastAsia" w:cstheme="minorEastAsia"/>
                <w:sz w:val="24"/>
                <w:szCs w:val="24"/>
              </w:rPr>
            </w:pPr>
          </w:p>
        </w:tc>
        <w:tc>
          <w:tcPr>
            <w:tcW w:w="2235" w:type="dxa"/>
            <w:gridSpan w:val="2"/>
            <w:tcBorders>
              <w:top w:val="single" w:color="auto" w:sz="4" w:space="0"/>
              <w:left w:val="single" w:color="000000" w:sz="4" w:space="0"/>
              <w:bottom w:val="single" w:color="000000" w:sz="4" w:space="0"/>
              <w:right w:val="single" w:color="000000" w:sz="4" w:space="0"/>
            </w:tcBorders>
            <w:shd w:val="clear" w:color="auto" w:fill="D7D7D7" w:themeFill="background1" w:themeFillShade="D8"/>
            <w:tcMar>
              <w:top w:w="12" w:type="dxa"/>
              <w:left w:w="12" w:type="dxa"/>
              <w:right w:w="12" w:type="dxa"/>
            </w:tcMar>
            <w:vAlign w:val="center"/>
          </w:tcPr>
          <w:p w14:paraId="09D3D9CA">
            <w:pPr>
              <w:widowControl/>
              <w:spacing w:line="360" w:lineRule="auto"/>
              <w:jc w:val="center"/>
              <w:rPr>
                <w:rFonts w:asciiTheme="minorEastAsia" w:hAnsiTheme="minorEastAsia" w:eastAsiaTheme="minorEastAsia" w:cstheme="minorEastAsia"/>
                <w:b/>
                <w:bCs/>
                <w:color w:val="F79646" w:themeColor="accent6"/>
                <w:sz w:val="24"/>
                <w:szCs w:val="24"/>
                <w14:textFill>
                  <w14:solidFill>
                    <w14:schemeClr w14:val="accent6"/>
                  </w14:solidFill>
                </w14:textFill>
              </w:rPr>
            </w:pPr>
            <w:r>
              <w:rPr>
                <w:rFonts w:hint="eastAsia" w:asciiTheme="minorEastAsia" w:hAnsiTheme="minorEastAsia" w:eastAsiaTheme="minorEastAsia" w:cstheme="minorEastAsia"/>
                <w:b/>
                <w:bCs/>
                <w:color w:val="F79646" w:themeColor="accent6"/>
                <w:sz w:val="24"/>
                <w:szCs w:val="24"/>
                <w14:textFill>
                  <w14:solidFill>
                    <w14:schemeClr w14:val="accent6"/>
                  </w14:solidFill>
                </w14:textFill>
              </w:rPr>
              <w:t>小计</w:t>
            </w:r>
          </w:p>
        </w:tc>
        <w:tc>
          <w:tcPr>
            <w:tcW w:w="690" w:type="dxa"/>
            <w:tcBorders>
              <w:top w:val="single" w:color="auto" w:sz="4" w:space="0"/>
              <w:left w:val="single" w:color="000000" w:sz="4" w:space="0"/>
              <w:bottom w:val="single" w:color="000000" w:sz="4" w:space="0"/>
              <w:right w:val="single" w:color="000000" w:sz="4" w:space="0"/>
            </w:tcBorders>
            <w:shd w:val="clear" w:color="auto" w:fill="D7D7D7" w:themeFill="background1" w:themeFillShade="D8"/>
            <w:tcMar>
              <w:top w:w="12" w:type="dxa"/>
              <w:left w:w="12" w:type="dxa"/>
              <w:right w:w="12" w:type="dxa"/>
            </w:tcMar>
            <w:vAlign w:val="center"/>
          </w:tcPr>
          <w:p w14:paraId="1DA87ADE">
            <w:pPr>
              <w:spacing w:line="360" w:lineRule="auto"/>
              <w:jc w:val="center"/>
              <w:rPr>
                <w:rFonts w:asciiTheme="minorEastAsia" w:hAnsiTheme="minorEastAsia" w:eastAsiaTheme="minorEastAsia" w:cstheme="minorEastAsia"/>
                <w:b/>
                <w:bCs/>
                <w:color w:val="F79646" w:themeColor="accent6"/>
                <w:sz w:val="24"/>
                <w:szCs w:val="24"/>
                <w14:textFill>
                  <w14:solidFill>
                    <w14:schemeClr w14:val="accent6"/>
                  </w14:solidFill>
                </w14:textFill>
              </w:rPr>
            </w:pPr>
          </w:p>
        </w:tc>
        <w:tc>
          <w:tcPr>
            <w:tcW w:w="520" w:type="dxa"/>
            <w:tcBorders>
              <w:top w:val="single" w:color="auto" w:sz="4" w:space="0"/>
              <w:left w:val="single" w:color="000000" w:sz="4" w:space="0"/>
              <w:bottom w:val="single" w:color="000000" w:sz="4" w:space="0"/>
              <w:right w:val="single" w:color="000000" w:sz="4" w:space="0"/>
            </w:tcBorders>
            <w:shd w:val="clear" w:color="auto" w:fill="D7D7D7" w:themeFill="background1" w:themeFillShade="D8"/>
            <w:tcMar>
              <w:top w:w="12" w:type="dxa"/>
              <w:left w:w="12" w:type="dxa"/>
              <w:right w:w="12" w:type="dxa"/>
            </w:tcMar>
            <w:vAlign w:val="center"/>
          </w:tcPr>
          <w:p w14:paraId="186EE336">
            <w:pPr>
              <w:widowControl/>
              <w:spacing w:line="360" w:lineRule="auto"/>
              <w:jc w:val="center"/>
              <w:rPr>
                <w:rFonts w:asciiTheme="minorEastAsia" w:hAnsiTheme="minorEastAsia" w:eastAsiaTheme="minorEastAsia" w:cstheme="minorEastAsia"/>
                <w:b/>
                <w:bCs/>
                <w:color w:val="F79646" w:themeColor="accent6"/>
                <w:sz w:val="24"/>
                <w:szCs w:val="24"/>
                <w14:textFill>
                  <w14:solidFill>
                    <w14:schemeClr w14:val="accent6"/>
                  </w14:solidFill>
                </w14:textFill>
              </w:rPr>
            </w:pPr>
            <w:r>
              <w:rPr>
                <w:rFonts w:hint="eastAsia" w:asciiTheme="minorEastAsia" w:hAnsiTheme="minorEastAsia" w:eastAsiaTheme="minorEastAsia" w:cstheme="minorEastAsia"/>
                <w:b/>
                <w:bCs/>
                <w:color w:val="F79646" w:themeColor="accent6"/>
                <w:sz w:val="24"/>
                <w:szCs w:val="24"/>
                <w14:textFill>
                  <w14:solidFill>
                    <w14:schemeClr w14:val="accent6"/>
                  </w14:solidFill>
                </w14:textFill>
              </w:rPr>
              <w:t>144</w:t>
            </w:r>
          </w:p>
        </w:tc>
        <w:tc>
          <w:tcPr>
            <w:tcW w:w="468" w:type="dxa"/>
            <w:tcBorders>
              <w:top w:val="single" w:color="auto" w:sz="4" w:space="0"/>
              <w:left w:val="single" w:color="000000" w:sz="4" w:space="0"/>
              <w:bottom w:val="single" w:color="000000" w:sz="4" w:space="0"/>
              <w:right w:val="single" w:color="000000" w:sz="4" w:space="0"/>
            </w:tcBorders>
            <w:shd w:val="clear" w:color="auto" w:fill="D7D7D7" w:themeFill="background1" w:themeFillShade="D8"/>
            <w:tcMar>
              <w:top w:w="12" w:type="dxa"/>
              <w:left w:w="12" w:type="dxa"/>
              <w:right w:w="12" w:type="dxa"/>
            </w:tcMar>
            <w:vAlign w:val="center"/>
          </w:tcPr>
          <w:p w14:paraId="3C2D2CD6">
            <w:pPr>
              <w:widowControl/>
              <w:spacing w:line="360" w:lineRule="auto"/>
              <w:jc w:val="center"/>
              <w:rPr>
                <w:rFonts w:asciiTheme="minorEastAsia" w:hAnsiTheme="minorEastAsia" w:eastAsiaTheme="minorEastAsia" w:cstheme="minorEastAsia"/>
                <w:b/>
                <w:bCs/>
                <w:color w:val="F79646" w:themeColor="accent6"/>
                <w:sz w:val="24"/>
                <w:szCs w:val="24"/>
                <w14:textFill>
                  <w14:solidFill>
                    <w14:schemeClr w14:val="accent6"/>
                  </w14:solidFill>
                </w14:textFill>
              </w:rPr>
            </w:pPr>
            <w:r>
              <w:rPr>
                <w:rFonts w:hint="eastAsia" w:asciiTheme="minorEastAsia" w:hAnsiTheme="minorEastAsia" w:eastAsiaTheme="minorEastAsia" w:cstheme="minorEastAsia"/>
                <w:b/>
                <w:bCs/>
                <w:color w:val="F79646" w:themeColor="accent6"/>
                <w:sz w:val="24"/>
                <w:szCs w:val="24"/>
                <w14:textFill>
                  <w14:solidFill>
                    <w14:schemeClr w14:val="accent6"/>
                  </w14:solidFill>
                </w14:textFill>
              </w:rPr>
              <w:t>45</w:t>
            </w:r>
          </w:p>
        </w:tc>
        <w:tc>
          <w:tcPr>
            <w:tcW w:w="477" w:type="dxa"/>
            <w:tcBorders>
              <w:top w:val="single" w:color="auto" w:sz="4" w:space="0"/>
              <w:left w:val="single" w:color="000000" w:sz="4" w:space="0"/>
              <w:bottom w:val="single" w:color="000000" w:sz="4" w:space="0"/>
              <w:right w:val="single" w:color="000000" w:sz="4" w:space="0"/>
            </w:tcBorders>
            <w:shd w:val="clear" w:color="auto" w:fill="D7D7D7" w:themeFill="background1" w:themeFillShade="D8"/>
            <w:tcMar>
              <w:top w:w="12" w:type="dxa"/>
              <w:left w:w="12" w:type="dxa"/>
              <w:right w:w="12" w:type="dxa"/>
            </w:tcMar>
            <w:vAlign w:val="center"/>
          </w:tcPr>
          <w:p w14:paraId="32B0FF06">
            <w:pPr>
              <w:widowControl/>
              <w:spacing w:line="360" w:lineRule="auto"/>
              <w:jc w:val="center"/>
              <w:rPr>
                <w:rFonts w:asciiTheme="minorEastAsia" w:hAnsiTheme="minorEastAsia" w:eastAsiaTheme="minorEastAsia" w:cstheme="minorEastAsia"/>
                <w:b/>
                <w:bCs/>
                <w:color w:val="F79646" w:themeColor="accent6"/>
                <w:sz w:val="24"/>
                <w:szCs w:val="24"/>
                <w14:textFill>
                  <w14:solidFill>
                    <w14:schemeClr w14:val="accent6"/>
                  </w14:solidFill>
                </w14:textFill>
              </w:rPr>
            </w:pPr>
            <w:r>
              <w:rPr>
                <w:rFonts w:hint="eastAsia" w:asciiTheme="minorEastAsia" w:hAnsiTheme="minorEastAsia" w:eastAsiaTheme="minorEastAsia" w:cstheme="minorEastAsia"/>
                <w:b/>
                <w:bCs/>
                <w:color w:val="F79646" w:themeColor="accent6"/>
                <w:sz w:val="24"/>
                <w:szCs w:val="24"/>
                <w14:textFill>
                  <w14:solidFill>
                    <w14:schemeClr w14:val="accent6"/>
                  </w14:solidFill>
                </w14:textFill>
              </w:rPr>
              <w:t>99</w:t>
            </w:r>
          </w:p>
        </w:tc>
        <w:tc>
          <w:tcPr>
            <w:tcW w:w="435" w:type="dxa"/>
            <w:tcBorders>
              <w:top w:val="single" w:color="auto" w:sz="4" w:space="0"/>
              <w:left w:val="single" w:color="000000" w:sz="4" w:space="0"/>
              <w:bottom w:val="single" w:color="000000" w:sz="4" w:space="0"/>
              <w:right w:val="single" w:color="000000" w:sz="4" w:space="0"/>
            </w:tcBorders>
            <w:shd w:val="clear" w:color="auto" w:fill="D7D7D7" w:themeFill="background1" w:themeFillShade="D8"/>
            <w:tcMar>
              <w:top w:w="12" w:type="dxa"/>
              <w:left w:w="12" w:type="dxa"/>
              <w:right w:w="12" w:type="dxa"/>
            </w:tcMar>
            <w:vAlign w:val="center"/>
          </w:tcPr>
          <w:p w14:paraId="5CF72971">
            <w:pPr>
              <w:spacing w:line="360" w:lineRule="auto"/>
              <w:jc w:val="center"/>
              <w:rPr>
                <w:rFonts w:asciiTheme="minorEastAsia" w:hAnsiTheme="minorEastAsia" w:eastAsiaTheme="minorEastAsia" w:cstheme="minorEastAsia"/>
                <w:b/>
                <w:bCs/>
                <w:color w:val="F79646" w:themeColor="accent6"/>
                <w:sz w:val="24"/>
                <w:szCs w:val="24"/>
                <w14:textFill>
                  <w14:solidFill>
                    <w14:schemeClr w14:val="accent6"/>
                  </w14:solidFill>
                </w14:textFill>
              </w:rPr>
            </w:pPr>
            <w:r>
              <w:rPr>
                <w:rFonts w:hint="eastAsia" w:asciiTheme="minorEastAsia" w:hAnsiTheme="minorEastAsia" w:eastAsiaTheme="minorEastAsia" w:cstheme="minorEastAsia"/>
                <w:b/>
                <w:bCs/>
                <w:color w:val="F79646" w:themeColor="accent6"/>
                <w:sz w:val="24"/>
                <w:szCs w:val="24"/>
                <w14:textFill>
                  <w14:solidFill>
                    <w14:schemeClr w14:val="accent6"/>
                  </w14:solidFill>
                </w14:textFill>
              </w:rPr>
              <w:t>0</w:t>
            </w:r>
          </w:p>
        </w:tc>
        <w:tc>
          <w:tcPr>
            <w:tcW w:w="456" w:type="dxa"/>
            <w:tcBorders>
              <w:top w:val="single" w:color="auto" w:sz="4" w:space="0"/>
              <w:left w:val="single" w:color="000000" w:sz="4" w:space="0"/>
              <w:bottom w:val="single" w:color="000000" w:sz="4" w:space="0"/>
              <w:right w:val="single" w:color="000000" w:sz="4" w:space="0"/>
            </w:tcBorders>
            <w:shd w:val="clear" w:color="auto" w:fill="D7D7D7" w:themeFill="background1" w:themeFillShade="D8"/>
            <w:tcMar>
              <w:top w:w="12" w:type="dxa"/>
              <w:left w:w="12" w:type="dxa"/>
              <w:right w:w="12" w:type="dxa"/>
            </w:tcMar>
            <w:vAlign w:val="center"/>
          </w:tcPr>
          <w:p w14:paraId="05B676F8">
            <w:pPr>
              <w:spacing w:line="360" w:lineRule="auto"/>
              <w:jc w:val="center"/>
              <w:rPr>
                <w:rFonts w:asciiTheme="minorEastAsia" w:hAnsiTheme="minorEastAsia" w:eastAsiaTheme="minorEastAsia" w:cstheme="minorEastAsia"/>
                <w:b/>
                <w:bCs/>
                <w:color w:val="F79646" w:themeColor="accent6"/>
                <w:sz w:val="24"/>
                <w:szCs w:val="24"/>
                <w14:textFill>
                  <w14:solidFill>
                    <w14:schemeClr w14:val="accent6"/>
                  </w14:solidFill>
                </w14:textFill>
              </w:rPr>
            </w:pPr>
            <w:r>
              <w:rPr>
                <w:rFonts w:hint="eastAsia" w:asciiTheme="minorEastAsia" w:hAnsiTheme="minorEastAsia" w:eastAsiaTheme="minorEastAsia" w:cstheme="minorEastAsia"/>
                <w:b/>
                <w:bCs/>
                <w:color w:val="F79646" w:themeColor="accent6"/>
                <w:sz w:val="24"/>
                <w:szCs w:val="24"/>
                <w14:textFill>
                  <w14:solidFill>
                    <w14:schemeClr w14:val="accent6"/>
                  </w14:solidFill>
                </w14:textFill>
              </w:rPr>
              <w:t>0</w:t>
            </w:r>
          </w:p>
        </w:tc>
        <w:tc>
          <w:tcPr>
            <w:tcW w:w="456" w:type="dxa"/>
            <w:tcBorders>
              <w:top w:val="single" w:color="auto" w:sz="4" w:space="0"/>
              <w:left w:val="single" w:color="000000" w:sz="4" w:space="0"/>
              <w:bottom w:val="single" w:color="000000" w:sz="4" w:space="0"/>
              <w:right w:val="single" w:color="000000" w:sz="4" w:space="0"/>
            </w:tcBorders>
            <w:shd w:val="clear" w:color="auto" w:fill="D7D7D7" w:themeFill="background1" w:themeFillShade="D8"/>
            <w:tcMar>
              <w:top w:w="12" w:type="dxa"/>
              <w:left w:w="12" w:type="dxa"/>
              <w:right w:w="12" w:type="dxa"/>
            </w:tcMar>
            <w:vAlign w:val="center"/>
          </w:tcPr>
          <w:p w14:paraId="1780A60C">
            <w:pPr>
              <w:spacing w:line="360" w:lineRule="auto"/>
              <w:jc w:val="center"/>
              <w:rPr>
                <w:rFonts w:asciiTheme="minorEastAsia" w:hAnsiTheme="minorEastAsia" w:eastAsiaTheme="minorEastAsia" w:cstheme="minorEastAsia"/>
                <w:b/>
                <w:bCs/>
                <w:color w:val="F79646" w:themeColor="accent6"/>
                <w:sz w:val="24"/>
                <w:szCs w:val="24"/>
                <w14:textFill>
                  <w14:solidFill>
                    <w14:schemeClr w14:val="accent6"/>
                  </w14:solidFill>
                </w14:textFill>
              </w:rPr>
            </w:pPr>
            <w:r>
              <w:rPr>
                <w:rFonts w:hint="eastAsia" w:asciiTheme="minorEastAsia" w:hAnsiTheme="minorEastAsia" w:eastAsiaTheme="minorEastAsia" w:cstheme="minorEastAsia"/>
                <w:b/>
                <w:bCs/>
                <w:color w:val="F79646" w:themeColor="accent6"/>
                <w:sz w:val="24"/>
                <w:szCs w:val="24"/>
                <w14:textFill>
                  <w14:solidFill>
                    <w14:schemeClr w14:val="accent6"/>
                  </w14:solidFill>
                </w14:textFill>
              </w:rPr>
              <w:t>2</w:t>
            </w:r>
          </w:p>
        </w:tc>
        <w:tc>
          <w:tcPr>
            <w:tcW w:w="435" w:type="dxa"/>
            <w:tcBorders>
              <w:top w:val="single" w:color="auto" w:sz="4" w:space="0"/>
              <w:left w:val="single" w:color="000000" w:sz="4" w:space="0"/>
              <w:bottom w:val="single" w:color="000000" w:sz="4" w:space="0"/>
              <w:right w:val="single" w:color="000000" w:sz="4" w:space="0"/>
            </w:tcBorders>
            <w:shd w:val="clear" w:color="auto" w:fill="D7D7D7" w:themeFill="background1" w:themeFillShade="D8"/>
            <w:tcMar>
              <w:top w:w="12" w:type="dxa"/>
              <w:left w:w="12" w:type="dxa"/>
              <w:right w:w="12" w:type="dxa"/>
            </w:tcMar>
            <w:vAlign w:val="center"/>
          </w:tcPr>
          <w:p w14:paraId="59C842C4">
            <w:pPr>
              <w:spacing w:line="360" w:lineRule="auto"/>
              <w:jc w:val="center"/>
              <w:rPr>
                <w:rFonts w:asciiTheme="minorEastAsia" w:hAnsiTheme="minorEastAsia" w:eastAsiaTheme="minorEastAsia" w:cstheme="minorEastAsia"/>
                <w:b/>
                <w:bCs/>
                <w:color w:val="F79646" w:themeColor="accent6"/>
                <w:sz w:val="24"/>
                <w:szCs w:val="24"/>
                <w14:textFill>
                  <w14:solidFill>
                    <w14:schemeClr w14:val="accent6"/>
                  </w14:solidFill>
                </w14:textFill>
              </w:rPr>
            </w:pPr>
            <w:r>
              <w:rPr>
                <w:rFonts w:hint="eastAsia" w:asciiTheme="minorEastAsia" w:hAnsiTheme="minorEastAsia" w:eastAsiaTheme="minorEastAsia" w:cstheme="minorEastAsia"/>
                <w:b/>
                <w:bCs/>
                <w:color w:val="F79646" w:themeColor="accent6"/>
                <w:sz w:val="24"/>
                <w:szCs w:val="24"/>
                <w14:textFill>
                  <w14:solidFill>
                    <w14:schemeClr w14:val="accent6"/>
                  </w14:solidFill>
                </w14:textFill>
              </w:rPr>
              <w:t>4</w:t>
            </w:r>
          </w:p>
        </w:tc>
        <w:tc>
          <w:tcPr>
            <w:tcW w:w="451" w:type="dxa"/>
            <w:tcBorders>
              <w:top w:val="single" w:color="auto" w:sz="4" w:space="0"/>
              <w:left w:val="single" w:color="000000" w:sz="4" w:space="0"/>
              <w:bottom w:val="single" w:color="000000" w:sz="4" w:space="0"/>
              <w:right w:val="single" w:color="000000" w:sz="4" w:space="0"/>
            </w:tcBorders>
            <w:shd w:val="clear" w:color="auto" w:fill="D7D7D7" w:themeFill="background1" w:themeFillShade="D8"/>
            <w:tcMar>
              <w:top w:w="12" w:type="dxa"/>
              <w:left w:w="12" w:type="dxa"/>
              <w:right w:w="12" w:type="dxa"/>
            </w:tcMar>
            <w:vAlign w:val="center"/>
          </w:tcPr>
          <w:p w14:paraId="3C15A784">
            <w:pPr>
              <w:spacing w:line="360" w:lineRule="auto"/>
              <w:jc w:val="center"/>
              <w:rPr>
                <w:rFonts w:asciiTheme="minorEastAsia" w:hAnsiTheme="minorEastAsia" w:eastAsiaTheme="minorEastAsia" w:cstheme="minorEastAsia"/>
                <w:b/>
                <w:bCs/>
                <w:color w:val="F79646" w:themeColor="accent6"/>
                <w:sz w:val="24"/>
                <w:szCs w:val="24"/>
                <w14:textFill>
                  <w14:solidFill>
                    <w14:schemeClr w14:val="accent6"/>
                  </w14:solidFill>
                </w14:textFill>
              </w:rPr>
            </w:pPr>
            <w:r>
              <w:rPr>
                <w:rFonts w:hint="eastAsia" w:asciiTheme="minorEastAsia" w:hAnsiTheme="minorEastAsia" w:eastAsiaTheme="minorEastAsia" w:cstheme="minorEastAsia"/>
                <w:b/>
                <w:bCs/>
                <w:color w:val="F79646" w:themeColor="accent6"/>
                <w:sz w:val="24"/>
                <w:szCs w:val="24"/>
                <w14:textFill>
                  <w14:solidFill>
                    <w14:schemeClr w14:val="accent6"/>
                  </w14:solidFill>
                </w14:textFill>
              </w:rPr>
              <w:t>2</w:t>
            </w:r>
          </w:p>
        </w:tc>
        <w:tc>
          <w:tcPr>
            <w:tcW w:w="532" w:type="dxa"/>
            <w:tcBorders>
              <w:top w:val="single" w:color="auto" w:sz="4" w:space="0"/>
              <w:left w:val="single" w:color="000000" w:sz="4" w:space="0"/>
              <w:bottom w:val="single" w:color="000000" w:sz="4" w:space="0"/>
              <w:right w:val="single" w:color="000000" w:sz="4" w:space="0"/>
            </w:tcBorders>
            <w:shd w:val="clear" w:color="auto" w:fill="D7D7D7" w:themeFill="background1" w:themeFillShade="D8"/>
            <w:tcMar>
              <w:top w:w="12" w:type="dxa"/>
              <w:left w:w="12" w:type="dxa"/>
              <w:right w:w="12" w:type="dxa"/>
            </w:tcMar>
            <w:vAlign w:val="center"/>
          </w:tcPr>
          <w:p w14:paraId="7E3E5C90">
            <w:pPr>
              <w:spacing w:line="360" w:lineRule="auto"/>
              <w:jc w:val="center"/>
              <w:rPr>
                <w:rFonts w:asciiTheme="minorEastAsia" w:hAnsiTheme="minorEastAsia" w:eastAsiaTheme="minorEastAsia" w:cstheme="minorEastAsia"/>
                <w:b/>
                <w:bCs/>
                <w:color w:val="F79646" w:themeColor="accent6"/>
                <w:sz w:val="24"/>
                <w:szCs w:val="24"/>
                <w14:textFill>
                  <w14:solidFill>
                    <w14:schemeClr w14:val="accent6"/>
                  </w14:solidFill>
                </w14:textFill>
              </w:rPr>
            </w:pPr>
          </w:p>
        </w:tc>
        <w:tc>
          <w:tcPr>
            <w:tcW w:w="640" w:type="dxa"/>
            <w:tcBorders>
              <w:top w:val="single" w:color="auto" w:sz="4" w:space="0"/>
              <w:left w:val="single" w:color="000000" w:sz="4" w:space="0"/>
              <w:bottom w:val="single" w:color="000000" w:sz="4" w:space="0"/>
              <w:right w:val="nil"/>
            </w:tcBorders>
            <w:shd w:val="clear" w:color="auto" w:fill="D7D7D7" w:themeFill="background1" w:themeFillShade="D8"/>
            <w:tcMar>
              <w:top w:w="12" w:type="dxa"/>
              <w:left w:w="12" w:type="dxa"/>
              <w:right w:w="12" w:type="dxa"/>
            </w:tcMar>
            <w:vAlign w:val="center"/>
          </w:tcPr>
          <w:p w14:paraId="7F8A6C30">
            <w:pPr>
              <w:spacing w:line="360" w:lineRule="auto"/>
              <w:jc w:val="center"/>
              <w:rPr>
                <w:rFonts w:asciiTheme="minorEastAsia" w:hAnsiTheme="minorEastAsia" w:eastAsiaTheme="minorEastAsia" w:cstheme="minorEastAsia"/>
                <w:b/>
                <w:bCs/>
                <w:color w:val="F79646" w:themeColor="accent6"/>
                <w:sz w:val="24"/>
                <w:szCs w:val="24"/>
                <w14:textFill>
                  <w14:solidFill>
                    <w14:schemeClr w14:val="accent6"/>
                  </w14:solidFill>
                </w14:textFill>
              </w:rPr>
            </w:pPr>
          </w:p>
        </w:tc>
        <w:tc>
          <w:tcPr>
            <w:tcW w:w="709" w:type="dxa"/>
            <w:tcBorders>
              <w:top w:val="single" w:color="auto" w:sz="4" w:space="0"/>
              <w:left w:val="single" w:color="000000" w:sz="4" w:space="0"/>
              <w:bottom w:val="single" w:color="000000" w:sz="4" w:space="0"/>
              <w:right w:val="single" w:color="000000" w:sz="4" w:space="0"/>
            </w:tcBorders>
            <w:shd w:val="clear" w:color="auto" w:fill="D7D7D7" w:themeFill="background1" w:themeFillShade="D8"/>
            <w:tcMar>
              <w:top w:w="12" w:type="dxa"/>
              <w:left w:w="12" w:type="dxa"/>
              <w:right w:w="12" w:type="dxa"/>
            </w:tcMar>
            <w:vAlign w:val="center"/>
          </w:tcPr>
          <w:p w14:paraId="2F06C8E2">
            <w:pPr>
              <w:widowControl/>
              <w:spacing w:line="360" w:lineRule="auto"/>
              <w:jc w:val="center"/>
              <w:rPr>
                <w:rFonts w:asciiTheme="minorEastAsia" w:hAnsiTheme="minorEastAsia" w:eastAsiaTheme="minorEastAsia" w:cstheme="minorEastAsia"/>
                <w:b/>
                <w:bCs/>
                <w:color w:val="F79646" w:themeColor="accent6"/>
                <w:sz w:val="24"/>
                <w:szCs w:val="24"/>
                <w14:textFill>
                  <w14:solidFill>
                    <w14:schemeClr w14:val="accent6"/>
                  </w14:solidFill>
                </w14:textFill>
              </w:rPr>
            </w:pPr>
          </w:p>
        </w:tc>
      </w:tr>
      <w:tr w14:paraId="6BD6D438">
        <w:tblPrEx>
          <w:tblCellMar>
            <w:top w:w="0" w:type="dxa"/>
            <w:left w:w="0" w:type="dxa"/>
            <w:bottom w:w="0" w:type="dxa"/>
            <w:right w:w="0" w:type="dxa"/>
          </w:tblCellMar>
        </w:tblPrEx>
        <w:trPr>
          <w:trHeight w:val="426" w:hRule="exact"/>
          <w:jc w:val="center"/>
        </w:trPr>
        <w:tc>
          <w:tcPr>
            <w:tcW w:w="511" w:type="dxa"/>
            <w:vMerge w:val="continue"/>
            <w:tcBorders>
              <w:left w:val="single" w:color="000000" w:sz="4" w:space="0"/>
              <w:right w:val="single" w:color="000000" w:sz="4" w:space="0"/>
            </w:tcBorders>
            <w:tcMar>
              <w:top w:w="12" w:type="dxa"/>
              <w:left w:w="12" w:type="dxa"/>
              <w:right w:w="12" w:type="dxa"/>
            </w:tcMar>
            <w:textDirection w:val="tbRlV"/>
            <w:vAlign w:val="center"/>
          </w:tcPr>
          <w:p w14:paraId="2FAAB838">
            <w:pPr>
              <w:spacing w:line="360" w:lineRule="auto"/>
              <w:jc w:val="center"/>
              <w:rPr>
                <w:rFonts w:asciiTheme="minorEastAsia" w:hAnsiTheme="minorEastAsia" w:eastAsiaTheme="minorEastAsia" w:cstheme="minorEastAsia"/>
                <w:sz w:val="24"/>
                <w:szCs w:val="24"/>
              </w:rPr>
            </w:pPr>
          </w:p>
        </w:tc>
        <w:tc>
          <w:tcPr>
            <w:tcW w:w="2235" w:type="dxa"/>
            <w:gridSpan w:val="2"/>
            <w:tcBorders>
              <w:top w:val="nil"/>
              <w:left w:val="single" w:color="000000" w:sz="4" w:space="0"/>
              <w:bottom w:val="single" w:color="000000" w:sz="4" w:space="0"/>
              <w:right w:val="single" w:color="000000" w:sz="4" w:space="0"/>
            </w:tcBorders>
            <w:tcMar>
              <w:top w:w="12" w:type="dxa"/>
              <w:left w:w="12" w:type="dxa"/>
              <w:right w:w="12" w:type="dxa"/>
            </w:tcMar>
            <w:vAlign w:val="center"/>
          </w:tcPr>
          <w:p w14:paraId="0EBF545E">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综合实训</w:t>
            </w:r>
          </w:p>
        </w:tc>
        <w:tc>
          <w:tcPr>
            <w:tcW w:w="69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2041043">
            <w:pPr>
              <w:spacing w:line="360" w:lineRule="auto"/>
              <w:jc w:val="center"/>
              <w:rPr>
                <w:rFonts w:asciiTheme="minorEastAsia" w:hAnsiTheme="minorEastAsia" w:eastAsiaTheme="minorEastAsia" w:cstheme="minorEastAsia"/>
                <w:sz w:val="24"/>
                <w:szCs w:val="24"/>
              </w:rPr>
            </w:pPr>
          </w:p>
        </w:tc>
        <w:tc>
          <w:tcPr>
            <w:tcW w:w="5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F56C8C8">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30</w:t>
            </w:r>
          </w:p>
        </w:tc>
        <w:tc>
          <w:tcPr>
            <w:tcW w:w="46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8253D5A">
            <w:pPr>
              <w:widowControl/>
              <w:spacing w:line="360" w:lineRule="auto"/>
              <w:jc w:val="center"/>
              <w:rPr>
                <w:rFonts w:asciiTheme="minorEastAsia" w:hAnsiTheme="minorEastAsia" w:eastAsiaTheme="minorEastAsia" w:cstheme="minorEastAsia"/>
                <w:sz w:val="24"/>
                <w:szCs w:val="24"/>
              </w:rPr>
            </w:pPr>
          </w:p>
        </w:tc>
        <w:tc>
          <w:tcPr>
            <w:tcW w:w="47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3619AD5">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30</w:t>
            </w:r>
          </w:p>
        </w:tc>
        <w:tc>
          <w:tcPr>
            <w:tcW w:w="4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089EC18">
            <w:pPr>
              <w:spacing w:line="360" w:lineRule="auto"/>
              <w:jc w:val="center"/>
              <w:rPr>
                <w:rFonts w:asciiTheme="minorEastAsia" w:hAnsiTheme="minorEastAsia" w:eastAsiaTheme="minorEastAsia" w:cstheme="minorEastAsia"/>
                <w:sz w:val="24"/>
                <w:szCs w:val="24"/>
              </w:rPr>
            </w:pPr>
          </w:p>
        </w:tc>
        <w:tc>
          <w:tcPr>
            <w:tcW w:w="45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24F6AE1">
            <w:pPr>
              <w:spacing w:line="360" w:lineRule="auto"/>
              <w:jc w:val="center"/>
              <w:rPr>
                <w:rFonts w:asciiTheme="minorEastAsia" w:hAnsiTheme="minorEastAsia" w:eastAsiaTheme="minorEastAsia" w:cstheme="minorEastAsia"/>
                <w:sz w:val="24"/>
                <w:szCs w:val="24"/>
              </w:rPr>
            </w:pPr>
          </w:p>
        </w:tc>
        <w:tc>
          <w:tcPr>
            <w:tcW w:w="45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F10AB3C">
            <w:pPr>
              <w:spacing w:line="360" w:lineRule="auto"/>
              <w:jc w:val="center"/>
              <w:rPr>
                <w:rFonts w:asciiTheme="minorEastAsia" w:hAnsiTheme="minorEastAsia" w:eastAsiaTheme="minorEastAsia" w:cstheme="minorEastAsia"/>
                <w:sz w:val="24"/>
                <w:szCs w:val="24"/>
              </w:rPr>
            </w:pPr>
          </w:p>
        </w:tc>
        <w:tc>
          <w:tcPr>
            <w:tcW w:w="4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3EB06E7">
            <w:pPr>
              <w:spacing w:line="360" w:lineRule="auto"/>
              <w:jc w:val="center"/>
              <w:rPr>
                <w:rFonts w:asciiTheme="minorEastAsia" w:hAnsiTheme="minorEastAsia" w:eastAsiaTheme="minorEastAsia" w:cstheme="minorEastAsia"/>
                <w:sz w:val="24"/>
                <w:szCs w:val="24"/>
              </w:rPr>
            </w:pPr>
          </w:p>
        </w:tc>
        <w:tc>
          <w:tcPr>
            <w:tcW w:w="45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3DD9B05">
            <w:pPr>
              <w:spacing w:line="360" w:lineRule="auto"/>
              <w:jc w:val="center"/>
              <w:rPr>
                <w:rFonts w:asciiTheme="minorEastAsia" w:hAnsiTheme="minorEastAsia" w:eastAsiaTheme="minorEastAsia" w:cstheme="minorEastAsia"/>
                <w:sz w:val="24"/>
                <w:szCs w:val="24"/>
              </w:rPr>
            </w:pPr>
          </w:p>
        </w:tc>
        <w:tc>
          <w:tcPr>
            <w:tcW w:w="53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11CD5CB">
            <w:pPr>
              <w:spacing w:line="360" w:lineRule="auto"/>
              <w:jc w:val="center"/>
              <w:rPr>
                <w:rFonts w:asciiTheme="minorEastAsia" w:hAnsiTheme="minorEastAsia" w:eastAsiaTheme="minorEastAsia" w:cstheme="minorEastAsia"/>
                <w:sz w:val="24"/>
                <w:szCs w:val="24"/>
              </w:rPr>
            </w:pPr>
          </w:p>
        </w:tc>
        <w:tc>
          <w:tcPr>
            <w:tcW w:w="640" w:type="dxa"/>
            <w:tcBorders>
              <w:top w:val="single" w:color="000000" w:sz="4" w:space="0"/>
              <w:left w:val="single" w:color="000000" w:sz="4" w:space="0"/>
              <w:bottom w:val="single" w:color="000000" w:sz="4" w:space="0"/>
              <w:right w:val="nil"/>
            </w:tcBorders>
            <w:tcMar>
              <w:top w:w="12" w:type="dxa"/>
              <w:left w:w="12" w:type="dxa"/>
              <w:right w:w="12" w:type="dxa"/>
            </w:tcMar>
            <w:vAlign w:val="center"/>
          </w:tcPr>
          <w:p w14:paraId="78A6524E">
            <w:pPr>
              <w:spacing w:line="360" w:lineRule="auto"/>
              <w:jc w:val="center"/>
              <w:rPr>
                <w:rFonts w:asciiTheme="minorEastAsia" w:hAnsiTheme="minorEastAsia" w:eastAsiaTheme="minorEastAsia" w:cstheme="minorEastAsia"/>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6D07486">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w:t>
            </w:r>
          </w:p>
        </w:tc>
      </w:tr>
      <w:tr w14:paraId="5BE0CC94">
        <w:tblPrEx>
          <w:tblCellMar>
            <w:top w:w="0" w:type="dxa"/>
            <w:left w:w="0" w:type="dxa"/>
            <w:bottom w:w="0" w:type="dxa"/>
            <w:right w:w="0" w:type="dxa"/>
          </w:tblCellMar>
        </w:tblPrEx>
        <w:trPr>
          <w:trHeight w:val="431" w:hRule="exact"/>
          <w:jc w:val="center"/>
        </w:trPr>
        <w:tc>
          <w:tcPr>
            <w:tcW w:w="511" w:type="dxa"/>
            <w:vMerge w:val="continue"/>
            <w:tcBorders>
              <w:left w:val="single" w:color="000000" w:sz="4" w:space="0"/>
              <w:bottom w:val="single" w:color="000000" w:sz="4" w:space="0"/>
              <w:right w:val="single" w:color="000000" w:sz="4" w:space="0"/>
            </w:tcBorders>
            <w:tcMar>
              <w:top w:w="12" w:type="dxa"/>
              <w:left w:w="12" w:type="dxa"/>
              <w:right w:w="12" w:type="dxa"/>
            </w:tcMar>
            <w:textDirection w:val="tbRlV"/>
            <w:vAlign w:val="center"/>
          </w:tcPr>
          <w:p w14:paraId="5AF31554">
            <w:pPr>
              <w:spacing w:line="360" w:lineRule="auto"/>
              <w:jc w:val="center"/>
              <w:rPr>
                <w:rFonts w:asciiTheme="minorEastAsia" w:hAnsiTheme="minorEastAsia" w:eastAsiaTheme="minorEastAsia" w:cstheme="minorEastAsia"/>
                <w:sz w:val="24"/>
                <w:szCs w:val="24"/>
              </w:rPr>
            </w:pPr>
          </w:p>
        </w:tc>
        <w:tc>
          <w:tcPr>
            <w:tcW w:w="2235" w:type="dxa"/>
            <w:gridSpan w:val="2"/>
            <w:tcBorders>
              <w:top w:val="nil"/>
              <w:left w:val="single" w:color="000000" w:sz="4" w:space="0"/>
              <w:bottom w:val="single" w:color="000000" w:sz="4" w:space="0"/>
              <w:right w:val="single" w:color="000000" w:sz="4" w:space="0"/>
            </w:tcBorders>
            <w:tcMar>
              <w:top w:w="12" w:type="dxa"/>
              <w:left w:w="12" w:type="dxa"/>
              <w:right w:w="12" w:type="dxa"/>
            </w:tcMar>
            <w:vAlign w:val="center"/>
          </w:tcPr>
          <w:p w14:paraId="565D1E79">
            <w:pPr>
              <w:widowControl/>
              <w:spacing w:line="360" w:lineRule="auto"/>
              <w:jc w:val="center"/>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岗位实习</w:t>
            </w:r>
          </w:p>
        </w:tc>
        <w:tc>
          <w:tcPr>
            <w:tcW w:w="69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ACEBCF0">
            <w:pPr>
              <w:spacing w:line="360" w:lineRule="auto"/>
              <w:jc w:val="center"/>
              <w:rPr>
                <w:rFonts w:asciiTheme="minorEastAsia" w:hAnsiTheme="minorEastAsia" w:eastAsiaTheme="minorEastAsia" w:cstheme="minorEastAsia"/>
                <w:color w:val="000000" w:themeColor="text1"/>
                <w:sz w:val="24"/>
                <w:szCs w:val="24"/>
                <w14:textFill>
                  <w14:solidFill>
                    <w14:schemeClr w14:val="tx1"/>
                  </w14:solidFill>
                </w14:textFill>
              </w:rPr>
            </w:pPr>
          </w:p>
        </w:tc>
        <w:tc>
          <w:tcPr>
            <w:tcW w:w="5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85898EA">
            <w:pPr>
              <w:widowControl/>
              <w:spacing w:line="360" w:lineRule="auto"/>
              <w:jc w:val="center"/>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570</w:t>
            </w:r>
          </w:p>
        </w:tc>
        <w:tc>
          <w:tcPr>
            <w:tcW w:w="46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E6D8517">
            <w:pPr>
              <w:widowControl/>
              <w:spacing w:line="360" w:lineRule="auto"/>
              <w:jc w:val="center"/>
              <w:rPr>
                <w:rFonts w:asciiTheme="minorEastAsia" w:hAnsiTheme="minorEastAsia" w:eastAsiaTheme="minorEastAsia" w:cstheme="minorEastAsia"/>
                <w:sz w:val="24"/>
                <w:szCs w:val="24"/>
              </w:rPr>
            </w:pPr>
          </w:p>
        </w:tc>
        <w:tc>
          <w:tcPr>
            <w:tcW w:w="47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0DC4F7D">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570</w:t>
            </w:r>
          </w:p>
        </w:tc>
        <w:tc>
          <w:tcPr>
            <w:tcW w:w="4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4A21C80">
            <w:pPr>
              <w:spacing w:line="360" w:lineRule="auto"/>
              <w:jc w:val="center"/>
              <w:rPr>
                <w:rFonts w:asciiTheme="minorEastAsia" w:hAnsiTheme="minorEastAsia" w:eastAsiaTheme="minorEastAsia" w:cstheme="minorEastAsia"/>
                <w:sz w:val="24"/>
                <w:szCs w:val="24"/>
              </w:rPr>
            </w:pPr>
          </w:p>
        </w:tc>
        <w:tc>
          <w:tcPr>
            <w:tcW w:w="45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AB1AE0C">
            <w:pPr>
              <w:spacing w:line="360" w:lineRule="auto"/>
              <w:jc w:val="center"/>
              <w:rPr>
                <w:rFonts w:asciiTheme="minorEastAsia" w:hAnsiTheme="minorEastAsia" w:eastAsiaTheme="minorEastAsia" w:cstheme="minorEastAsia"/>
                <w:sz w:val="24"/>
                <w:szCs w:val="24"/>
              </w:rPr>
            </w:pPr>
          </w:p>
        </w:tc>
        <w:tc>
          <w:tcPr>
            <w:tcW w:w="45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99565D5">
            <w:pPr>
              <w:spacing w:line="360" w:lineRule="auto"/>
              <w:jc w:val="center"/>
              <w:rPr>
                <w:rFonts w:asciiTheme="minorEastAsia" w:hAnsiTheme="minorEastAsia" w:eastAsiaTheme="minorEastAsia" w:cstheme="minorEastAsia"/>
                <w:sz w:val="24"/>
                <w:szCs w:val="24"/>
              </w:rPr>
            </w:pPr>
          </w:p>
        </w:tc>
        <w:tc>
          <w:tcPr>
            <w:tcW w:w="4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BB04B33">
            <w:pPr>
              <w:spacing w:line="360" w:lineRule="auto"/>
              <w:jc w:val="center"/>
              <w:rPr>
                <w:rFonts w:asciiTheme="minorEastAsia" w:hAnsiTheme="minorEastAsia" w:eastAsiaTheme="minorEastAsia" w:cstheme="minorEastAsia"/>
                <w:sz w:val="24"/>
                <w:szCs w:val="24"/>
              </w:rPr>
            </w:pPr>
          </w:p>
        </w:tc>
        <w:tc>
          <w:tcPr>
            <w:tcW w:w="45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24ECCE7">
            <w:pPr>
              <w:spacing w:line="360" w:lineRule="auto"/>
              <w:jc w:val="center"/>
              <w:rPr>
                <w:rFonts w:asciiTheme="minorEastAsia" w:hAnsiTheme="minorEastAsia" w:eastAsiaTheme="minorEastAsia" w:cstheme="minorEastAsia"/>
                <w:sz w:val="24"/>
                <w:szCs w:val="24"/>
              </w:rPr>
            </w:pPr>
          </w:p>
        </w:tc>
        <w:tc>
          <w:tcPr>
            <w:tcW w:w="53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38B6B58">
            <w:pPr>
              <w:spacing w:line="360" w:lineRule="auto"/>
              <w:jc w:val="center"/>
              <w:rPr>
                <w:rFonts w:asciiTheme="minorEastAsia" w:hAnsiTheme="minorEastAsia" w:eastAsiaTheme="minorEastAsia" w:cstheme="minorEastAsia"/>
                <w:sz w:val="24"/>
                <w:szCs w:val="24"/>
              </w:rPr>
            </w:pPr>
          </w:p>
        </w:tc>
        <w:tc>
          <w:tcPr>
            <w:tcW w:w="640" w:type="dxa"/>
            <w:tcBorders>
              <w:top w:val="single" w:color="000000" w:sz="4" w:space="0"/>
              <w:left w:val="single" w:color="000000" w:sz="4" w:space="0"/>
              <w:bottom w:val="single" w:color="000000" w:sz="4" w:space="0"/>
              <w:right w:val="nil"/>
            </w:tcBorders>
            <w:tcMar>
              <w:top w:w="12" w:type="dxa"/>
              <w:left w:w="12" w:type="dxa"/>
              <w:right w:w="12" w:type="dxa"/>
            </w:tcMar>
            <w:vAlign w:val="center"/>
          </w:tcPr>
          <w:p w14:paraId="3B7DAC5F">
            <w:pPr>
              <w:spacing w:line="360" w:lineRule="auto"/>
              <w:jc w:val="center"/>
              <w:rPr>
                <w:rFonts w:asciiTheme="minorEastAsia" w:hAnsiTheme="minorEastAsia" w:eastAsiaTheme="minorEastAsia" w:cstheme="minorEastAsia"/>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54F906A">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w:t>
            </w:r>
          </w:p>
        </w:tc>
      </w:tr>
      <w:tr w14:paraId="0E89B2BC">
        <w:tblPrEx>
          <w:tblCellMar>
            <w:top w:w="0" w:type="dxa"/>
            <w:left w:w="0" w:type="dxa"/>
            <w:bottom w:w="0" w:type="dxa"/>
            <w:right w:w="0" w:type="dxa"/>
          </w:tblCellMar>
        </w:tblPrEx>
        <w:trPr>
          <w:trHeight w:val="439" w:hRule="exact"/>
          <w:jc w:val="center"/>
        </w:trPr>
        <w:tc>
          <w:tcPr>
            <w:tcW w:w="2746" w:type="dxa"/>
            <w:gridSpan w:val="3"/>
            <w:tcBorders>
              <w:top w:val="single" w:color="000000" w:sz="4" w:space="0"/>
              <w:left w:val="single" w:color="000000" w:sz="4" w:space="0"/>
              <w:bottom w:val="single" w:color="auto" w:sz="4" w:space="0"/>
              <w:right w:val="single" w:color="000000" w:sz="4" w:space="0"/>
            </w:tcBorders>
            <w:shd w:val="clear" w:color="auto" w:fill="D7D7D7" w:themeFill="background1" w:themeFillShade="D8"/>
            <w:tcMar>
              <w:top w:w="12" w:type="dxa"/>
              <w:left w:w="12" w:type="dxa"/>
              <w:right w:w="12" w:type="dxa"/>
            </w:tcMar>
            <w:vAlign w:val="center"/>
          </w:tcPr>
          <w:p w14:paraId="17FB91DA">
            <w:pPr>
              <w:widowControl/>
              <w:spacing w:line="360" w:lineRule="auto"/>
              <w:jc w:val="center"/>
              <w:rPr>
                <w:rFonts w:asciiTheme="minorEastAsia" w:hAnsiTheme="minorEastAsia" w:eastAsiaTheme="minorEastAsia" w:cstheme="minorEastAsia"/>
                <w:b/>
                <w:bCs/>
                <w:color w:val="F79646" w:themeColor="accent6"/>
                <w:sz w:val="24"/>
                <w:szCs w:val="24"/>
                <w14:textFill>
                  <w14:solidFill>
                    <w14:schemeClr w14:val="accent6"/>
                  </w14:solidFill>
                </w14:textFill>
              </w:rPr>
            </w:pPr>
            <w:r>
              <w:rPr>
                <w:rFonts w:hint="eastAsia" w:asciiTheme="minorEastAsia" w:hAnsiTheme="minorEastAsia" w:eastAsiaTheme="minorEastAsia" w:cstheme="minorEastAsia"/>
                <w:b/>
                <w:bCs/>
                <w:color w:val="F79646" w:themeColor="accent6"/>
                <w:sz w:val="24"/>
                <w:szCs w:val="24"/>
                <w14:textFill>
                  <w14:solidFill>
                    <w14:schemeClr w14:val="accent6"/>
                  </w14:solidFill>
                </w14:textFill>
              </w:rPr>
              <w:t>小计</w:t>
            </w:r>
          </w:p>
        </w:tc>
        <w:tc>
          <w:tcPr>
            <w:tcW w:w="690" w:type="dxa"/>
            <w:tcBorders>
              <w:top w:val="single" w:color="000000" w:sz="4" w:space="0"/>
              <w:left w:val="single" w:color="000000" w:sz="4" w:space="0"/>
              <w:bottom w:val="single" w:color="auto" w:sz="4" w:space="0"/>
              <w:right w:val="single" w:color="000000" w:sz="4" w:space="0"/>
            </w:tcBorders>
            <w:shd w:val="clear" w:color="auto" w:fill="D7D7D7" w:themeFill="background1" w:themeFillShade="D8"/>
            <w:tcMar>
              <w:top w:w="12" w:type="dxa"/>
              <w:left w:w="12" w:type="dxa"/>
              <w:right w:w="12" w:type="dxa"/>
            </w:tcMar>
            <w:vAlign w:val="center"/>
          </w:tcPr>
          <w:p w14:paraId="16585319">
            <w:pPr>
              <w:widowControl/>
              <w:spacing w:line="360" w:lineRule="auto"/>
              <w:jc w:val="center"/>
              <w:rPr>
                <w:rFonts w:asciiTheme="minorEastAsia" w:hAnsiTheme="minorEastAsia" w:eastAsiaTheme="minorEastAsia" w:cstheme="minorEastAsia"/>
                <w:b/>
                <w:bCs/>
                <w:color w:val="F79646" w:themeColor="accent6"/>
                <w:sz w:val="24"/>
                <w:szCs w:val="24"/>
                <w14:textFill>
                  <w14:solidFill>
                    <w14:schemeClr w14:val="accent6"/>
                  </w14:solidFill>
                </w14:textFill>
              </w:rPr>
            </w:pPr>
          </w:p>
        </w:tc>
        <w:tc>
          <w:tcPr>
            <w:tcW w:w="520" w:type="dxa"/>
            <w:tcBorders>
              <w:top w:val="single" w:color="000000" w:sz="4" w:space="0"/>
              <w:left w:val="single" w:color="000000" w:sz="4" w:space="0"/>
              <w:bottom w:val="single" w:color="auto" w:sz="4" w:space="0"/>
              <w:right w:val="single" w:color="000000" w:sz="4" w:space="0"/>
            </w:tcBorders>
            <w:shd w:val="clear" w:color="auto" w:fill="D7D7D7" w:themeFill="background1" w:themeFillShade="D8"/>
            <w:tcMar>
              <w:top w:w="12" w:type="dxa"/>
              <w:left w:w="12" w:type="dxa"/>
              <w:right w:w="12" w:type="dxa"/>
            </w:tcMar>
            <w:vAlign w:val="center"/>
          </w:tcPr>
          <w:p w14:paraId="0CE54BB5">
            <w:pPr>
              <w:widowControl/>
              <w:spacing w:line="360" w:lineRule="auto"/>
              <w:jc w:val="center"/>
              <w:rPr>
                <w:rFonts w:asciiTheme="minorEastAsia" w:hAnsiTheme="minorEastAsia" w:eastAsiaTheme="minorEastAsia" w:cstheme="minorEastAsia"/>
                <w:b/>
                <w:bCs/>
                <w:color w:val="F79646" w:themeColor="accent6"/>
                <w:sz w:val="24"/>
                <w:szCs w:val="24"/>
                <w14:textFill>
                  <w14:solidFill>
                    <w14:schemeClr w14:val="accent6"/>
                  </w14:solidFill>
                </w14:textFill>
              </w:rPr>
            </w:pPr>
            <w:r>
              <w:rPr>
                <w:rFonts w:hint="eastAsia" w:asciiTheme="minorEastAsia" w:hAnsiTheme="minorEastAsia" w:eastAsiaTheme="minorEastAsia" w:cstheme="minorEastAsia"/>
                <w:b/>
                <w:bCs/>
                <w:color w:val="F79646" w:themeColor="accent6"/>
                <w:sz w:val="24"/>
                <w:szCs w:val="24"/>
                <w14:textFill>
                  <w14:solidFill>
                    <w14:schemeClr w14:val="accent6"/>
                  </w14:solidFill>
                </w14:textFill>
              </w:rPr>
              <w:t>3050</w:t>
            </w:r>
          </w:p>
        </w:tc>
        <w:tc>
          <w:tcPr>
            <w:tcW w:w="468" w:type="dxa"/>
            <w:tcBorders>
              <w:top w:val="single" w:color="000000" w:sz="4" w:space="0"/>
              <w:left w:val="single" w:color="000000" w:sz="4" w:space="0"/>
              <w:bottom w:val="single" w:color="auto" w:sz="4" w:space="0"/>
              <w:right w:val="single" w:color="000000" w:sz="4" w:space="0"/>
            </w:tcBorders>
            <w:shd w:val="clear" w:color="auto" w:fill="D7D7D7" w:themeFill="background1" w:themeFillShade="D8"/>
            <w:tcMar>
              <w:top w:w="12" w:type="dxa"/>
              <w:left w:w="12" w:type="dxa"/>
              <w:right w:w="12" w:type="dxa"/>
            </w:tcMar>
            <w:vAlign w:val="center"/>
          </w:tcPr>
          <w:p w14:paraId="01981F73">
            <w:pPr>
              <w:widowControl/>
              <w:spacing w:line="360" w:lineRule="auto"/>
              <w:jc w:val="center"/>
              <w:rPr>
                <w:rFonts w:asciiTheme="minorEastAsia" w:hAnsiTheme="minorEastAsia" w:eastAsiaTheme="minorEastAsia" w:cstheme="minorEastAsia"/>
                <w:b/>
                <w:bCs/>
                <w:color w:val="F79646" w:themeColor="accent6"/>
                <w:sz w:val="24"/>
                <w:szCs w:val="24"/>
                <w14:textFill>
                  <w14:solidFill>
                    <w14:schemeClr w14:val="accent6"/>
                  </w14:solidFill>
                </w14:textFill>
              </w:rPr>
            </w:pPr>
          </w:p>
        </w:tc>
        <w:tc>
          <w:tcPr>
            <w:tcW w:w="477" w:type="dxa"/>
            <w:tcBorders>
              <w:top w:val="single" w:color="000000" w:sz="4" w:space="0"/>
              <w:left w:val="single" w:color="000000" w:sz="4" w:space="0"/>
              <w:bottom w:val="single" w:color="auto" w:sz="4" w:space="0"/>
              <w:right w:val="single" w:color="000000" w:sz="4" w:space="0"/>
            </w:tcBorders>
            <w:shd w:val="clear" w:color="auto" w:fill="D7D7D7" w:themeFill="background1" w:themeFillShade="D8"/>
            <w:tcMar>
              <w:top w:w="12" w:type="dxa"/>
              <w:left w:w="12" w:type="dxa"/>
              <w:right w:w="12" w:type="dxa"/>
            </w:tcMar>
            <w:vAlign w:val="center"/>
          </w:tcPr>
          <w:p w14:paraId="3D442EAD">
            <w:pPr>
              <w:widowControl/>
              <w:spacing w:line="360" w:lineRule="auto"/>
              <w:jc w:val="center"/>
              <w:rPr>
                <w:rFonts w:asciiTheme="minorEastAsia" w:hAnsiTheme="minorEastAsia" w:eastAsiaTheme="minorEastAsia" w:cstheme="minorEastAsia"/>
                <w:b/>
                <w:bCs/>
                <w:color w:val="F79646" w:themeColor="accent6"/>
                <w:sz w:val="24"/>
                <w:szCs w:val="24"/>
                <w14:textFill>
                  <w14:solidFill>
                    <w14:schemeClr w14:val="accent6"/>
                  </w14:solidFill>
                </w14:textFill>
              </w:rPr>
            </w:pPr>
          </w:p>
        </w:tc>
        <w:tc>
          <w:tcPr>
            <w:tcW w:w="435" w:type="dxa"/>
            <w:tcBorders>
              <w:top w:val="single" w:color="000000" w:sz="4" w:space="0"/>
              <w:left w:val="single" w:color="000000" w:sz="4" w:space="0"/>
              <w:bottom w:val="single" w:color="auto" w:sz="4" w:space="0"/>
              <w:right w:val="single" w:color="000000" w:sz="4" w:space="0"/>
            </w:tcBorders>
            <w:shd w:val="clear" w:color="auto" w:fill="D7D7D7" w:themeFill="background1" w:themeFillShade="D8"/>
            <w:tcMar>
              <w:top w:w="12" w:type="dxa"/>
              <w:left w:w="12" w:type="dxa"/>
              <w:right w:w="12" w:type="dxa"/>
            </w:tcMar>
            <w:vAlign w:val="center"/>
          </w:tcPr>
          <w:p w14:paraId="4BB5D9CC">
            <w:pPr>
              <w:widowControl/>
              <w:spacing w:line="360" w:lineRule="auto"/>
              <w:jc w:val="center"/>
              <w:rPr>
                <w:rFonts w:asciiTheme="minorEastAsia" w:hAnsiTheme="minorEastAsia" w:eastAsiaTheme="minorEastAsia" w:cstheme="minorEastAsia"/>
                <w:b/>
                <w:bCs/>
                <w:color w:val="F79646" w:themeColor="accent6"/>
                <w:sz w:val="24"/>
                <w:szCs w:val="24"/>
                <w14:textFill>
                  <w14:solidFill>
                    <w14:schemeClr w14:val="accent6"/>
                  </w14:solidFill>
                </w14:textFill>
              </w:rPr>
            </w:pPr>
          </w:p>
        </w:tc>
        <w:tc>
          <w:tcPr>
            <w:tcW w:w="456" w:type="dxa"/>
            <w:tcBorders>
              <w:top w:val="single" w:color="000000" w:sz="4" w:space="0"/>
              <w:left w:val="single" w:color="000000" w:sz="4" w:space="0"/>
              <w:bottom w:val="single" w:color="auto" w:sz="4" w:space="0"/>
              <w:right w:val="single" w:color="000000" w:sz="4" w:space="0"/>
            </w:tcBorders>
            <w:shd w:val="clear" w:color="auto" w:fill="D7D7D7" w:themeFill="background1" w:themeFillShade="D8"/>
            <w:tcMar>
              <w:top w:w="12" w:type="dxa"/>
              <w:left w:w="12" w:type="dxa"/>
              <w:right w:w="12" w:type="dxa"/>
            </w:tcMar>
            <w:vAlign w:val="center"/>
          </w:tcPr>
          <w:p w14:paraId="209B04E9">
            <w:pPr>
              <w:widowControl/>
              <w:spacing w:line="360" w:lineRule="auto"/>
              <w:jc w:val="center"/>
              <w:rPr>
                <w:rFonts w:asciiTheme="minorEastAsia" w:hAnsiTheme="minorEastAsia" w:eastAsiaTheme="minorEastAsia" w:cstheme="minorEastAsia"/>
                <w:b/>
                <w:bCs/>
                <w:color w:val="F79646" w:themeColor="accent6"/>
                <w:sz w:val="24"/>
                <w:szCs w:val="24"/>
                <w14:textFill>
                  <w14:solidFill>
                    <w14:schemeClr w14:val="accent6"/>
                  </w14:solidFill>
                </w14:textFill>
              </w:rPr>
            </w:pPr>
          </w:p>
        </w:tc>
        <w:tc>
          <w:tcPr>
            <w:tcW w:w="456" w:type="dxa"/>
            <w:tcBorders>
              <w:top w:val="single" w:color="000000" w:sz="4" w:space="0"/>
              <w:left w:val="single" w:color="000000" w:sz="4" w:space="0"/>
              <w:bottom w:val="single" w:color="auto" w:sz="4" w:space="0"/>
              <w:right w:val="single" w:color="000000" w:sz="4" w:space="0"/>
            </w:tcBorders>
            <w:shd w:val="clear" w:color="auto" w:fill="D7D7D7" w:themeFill="background1" w:themeFillShade="D8"/>
            <w:tcMar>
              <w:top w:w="12" w:type="dxa"/>
              <w:left w:w="12" w:type="dxa"/>
              <w:right w:w="12" w:type="dxa"/>
            </w:tcMar>
            <w:vAlign w:val="center"/>
          </w:tcPr>
          <w:p w14:paraId="69625B12">
            <w:pPr>
              <w:widowControl/>
              <w:spacing w:line="360" w:lineRule="auto"/>
              <w:jc w:val="center"/>
              <w:rPr>
                <w:rFonts w:asciiTheme="minorEastAsia" w:hAnsiTheme="minorEastAsia" w:eastAsiaTheme="minorEastAsia" w:cstheme="minorEastAsia"/>
                <w:b/>
                <w:bCs/>
                <w:color w:val="F79646" w:themeColor="accent6"/>
                <w:sz w:val="24"/>
                <w:szCs w:val="24"/>
                <w14:textFill>
                  <w14:solidFill>
                    <w14:schemeClr w14:val="accent6"/>
                  </w14:solidFill>
                </w14:textFill>
              </w:rPr>
            </w:pPr>
          </w:p>
        </w:tc>
        <w:tc>
          <w:tcPr>
            <w:tcW w:w="435" w:type="dxa"/>
            <w:tcBorders>
              <w:top w:val="single" w:color="000000" w:sz="4" w:space="0"/>
              <w:left w:val="single" w:color="000000" w:sz="4" w:space="0"/>
              <w:bottom w:val="single" w:color="auto" w:sz="4" w:space="0"/>
              <w:right w:val="single" w:color="000000" w:sz="4" w:space="0"/>
            </w:tcBorders>
            <w:shd w:val="clear" w:color="auto" w:fill="D7D7D7" w:themeFill="background1" w:themeFillShade="D8"/>
            <w:tcMar>
              <w:top w:w="12" w:type="dxa"/>
              <w:left w:w="12" w:type="dxa"/>
              <w:right w:w="12" w:type="dxa"/>
            </w:tcMar>
            <w:vAlign w:val="center"/>
          </w:tcPr>
          <w:p w14:paraId="13010100">
            <w:pPr>
              <w:widowControl/>
              <w:spacing w:line="360" w:lineRule="auto"/>
              <w:jc w:val="center"/>
              <w:rPr>
                <w:rFonts w:asciiTheme="minorEastAsia" w:hAnsiTheme="minorEastAsia" w:eastAsiaTheme="minorEastAsia" w:cstheme="minorEastAsia"/>
                <w:b/>
                <w:bCs/>
                <w:color w:val="F79646" w:themeColor="accent6"/>
                <w:sz w:val="24"/>
                <w:szCs w:val="24"/>
                <w14:textFill>
                  <w14:solidFill>
                    <w14:schemeClr w14:val="accent6"/>
                  </w14:solidFill>
                </w14:textFill>
              </w:rPr>
            </w:pPr>
          </w:p>
        </w:tc>
        <w:tc>
          <w:tcPr>
            <w:tcW w:w="451" w:type="dxa"/>
            <w:tcBorders>
              <w:top w:val="single" w:color="000000" w:sz="4" w:space="0"/>
              <w:left w:val="single" w:color="000000" w:sz="4" w:space="0"/>
              <w:bottom w:val="single" w:color="auto" w:sz="4" w:space="0"/>
              <w:right w:val="single" w:color="000000" w:sz="4" w:space="0"/>
            </w:tcBorders>
            <w:shd w:val="clear" w:color="auto" w:fill="D7D7D7" w:themeFill="background1" w:themeFillShade="D8"/>
            <w:tcMar>
              <w:top w:w="12" w:type="dxa"/>
              <w:left w:w="12" w:type="dxa"/>
              <w:right w:w="12" w:type="dxa"/>
            </w:tcMar>
            <w:vAlign w:val="center"/>
          </w:tcPr>
          <w:p w14:paraId="04D9A8F7">
            <w:pPr>
              <w:widowControl/>
              <w:spacing w:line="360" w:lineRule="auto"/>
              <w:jc w:val="center"/>
              <w:rPr>
                <w:rFonts w:asciiTheme="minorEastAsia" w:hAnsiTheme="minorEastAsia" w:eastAsiaTheme="minorEastAsia" w:cstheme="minorEastAsia"/>
                <w:b/>
                <w:bCs/>
                <w:color w:val="F79646" w:themeColor="accent6"/>
                <w:sz w:val="24"/>
                <w:szCs w:val="24"/>
                <w14:textFill>
                  <w14:solidFill>
                    <w14:schemeClr w14:val="accent6"/>
                  </w14:solidFill>
                </w14:textFill>
              </w:rPr>
            </w:pPr>
          </w:p>
        </w:tc>
        <w:tc>
          <w:tcPr>
            <w:tcW w:w="532" w:type="dxa"/>
            <w:tcBorders>
              <w:top w:val="single" w:color="000000" w:sz="4" w:space="0"/>
              <w:left w:val="single" w:color="000000" w:sz="4" w:space="0"/>
              <w:bottom w:val="single" w:color="auto" w:sz="4" w:space="0"/>
              <w:right w:val="single" w:color="000000" w:sz="4" w:space="0"/>
            </w:tcBorders>
            <w:shd w:val="clear" w:color="auto" w:fill="D7D7D7" w:themeFill="background1" w:themeFillShade="D8"/>
            <w:tcMar>
              <w:top w:w="12" w:type="dxa"/>
              <w:left w:w="12" w:type="dxa"/>
              <w:right w:w="12" w:type="dxa"/>
            </w:tcMar>
            <w:vAlign w:val="center"/>
          </w:tcPr>
          <w:p w14:paraId="16094919">
            <w:pPr>
              <w:widowControl/>
              <w:spacing w:line="360" w:lineRule="auto"/>
              <w:jc w:val="center"/>
              <w:rPr>
                <w:rFonts w:asciiTheme="minorEastAsia" w:hAnsiTheme="minorEastAsia" w:eastAsiaTheme="minorEastAsia" w:cstheme="minorEastAsia"/>
                <w:b/>
                <w:bCs/>
                <w:color w:val="F79646" w:themeColor="accent6"/>
                <w:sz w:val="24"/>
                <w:szCs w:val="24"/>
                <w14:textFill>
                  <w14:solidFill>
                    <w14:schemeClr w14:val="accent6"/>
                  </w14:solidFill>
                </w14:textFill>
              </w:rPr>
            </w:pPr>
          </w:p>
        </w:tc>
        <w:tc>
          <w:tcPr>
            <w:tcW w:w="640" w:type="dxa"/>
            <w:tcBorders>
              <w:top w:val="single" w:color="000000" w:sz="4" w:space="0"/>
              <w:left w:val="single" w:color="000000" w:sz="4" w:space="0"/>
              <w:bottom w:val="single" w:color="auto" w:sz="4" w:space="0"/>
              <w:right w:val="nil"/>
            </w:tcBorders>
            <w:shd w:val="clear" w:color="auto" w:fill="D7D7D7" w:themeFill="background1" w:themeFillShade="D8"/>
            <w:tcMar>
              <w:top w:w="12" w:type="dxa"/>
              <w:left w:w="12" w:type="dxa"/>
              <w:right w:w="12" w:type="dxa"/>
            </w:tcMar>
            <w:vAlign w:val="center"/>
          </w:tcPr>
          <w:p w14:paraId="3D59934E">
            <w:pPr>
              <w:widowControl/>
              <w:spacing w:line="360" w:lineRule="auto"/>
              <w:jc w:val="center"/>
              <w:rPr>
                <w:rFonts w:asciiTheme="minorEastAsia" w:hAnsiTheme="minorEastAsia" w:eastAsiaTheme="minorEastAsia" w:cstheme="minorEastAsia"/>
                <w:b/>
                <w:bCs/>
                <w:color w:val="F79646" w:themeColor="accent6"/>
                <w:sz w:val="24"/>
                <w:szCs w:val="24"/>
                <w14:textFill>
                  <w14:solidFill>
                    <w14:schemeClr w14:val="accent6"/>
                  </w14:solidFill>
                </w14:textFill>
              </w:rPr>
            </w:pPr>
          </w:p>
        </w:tc>
        <w:tc>
          <w:tcPr>
            <w:tcW w:w="709" w:type="dxa"/>
            <w:tcBorders>
              <w:top w:val="single" w:color="000000" w:sz="4" w:space="0"/>
              <w:left w:val="single" w:color="000000" w:sz="4" w:space="0"/>
              <w:bottom w:val="single" w:color="auto" w:sz="4" w:space="0"/>
              <w:right w:val="single" w:color="000000" w:sz="4" w:space="0"/>
            </w:tcBorders>
            <w:shd w:val="clear" w:color="auto" w:fill="D7D7D7" w:themeFill="background1" w:themeFillShade="D8"/>
            <w:tcMar>
              <w:top w:w="12" w:type="dxa"/>
              <w:left w:w="12" w:type="dxa"/>
              <w:right w:w="12" w:type="dxa"/>
            </w:tcMar>
            <w:vAlign w:val="center"/>
          </w:tcPr>
          <w:p w14:paraId="0649909C">
            <w:pPr>
              <w:widowControl/>
              <w:spacing w:line="360" w:lineRule="auto"/>
              <w:jc w:val="center"/>
              <w:rPr>
                <w:rFonts w:asciiTheme="minorEastAsia" w:hAnsiTheme="minorEastAsia" w:eastAsiaTheme="minorEastAsia" w:cstheme="minorEastAsia"/>
                <w:b/>
                <w:bCs/>
                <w:color w:val="F79646" w:themeColor="accent6"/>
                <w:sz w:val="24"/>
                <w:szCs w:val="24"/>
                <w14:textFill>
                  <w14:solidFill>
                    <w14:schemeClr w14:val="accent6"/>
                  </w14:solidFill>
                </w14:textFill>
              </w:rPr>
            </w:pPr>
          </w:p>
        </w:tc>
      </w:tr>
      <w:tr w14:paraId="2F165F9A">
        <w:tblPrEx>
          <w:tblCellMar>
            <w:top w:w="0" w:type="dxa"/>
            <w:left w:w="0" w:type="dxa"/>
            <w:bottom w:w="0" w:type="dxa"/>
            <w:right w:w="0" w:type="dxa"/>
          </w:tblCellMar>
        </w:tblPrEx>
        <w:trPr>
          <w:trHeight w:val="432" w:hRule="exact"/>
          <w:jc w:val="center"/>
        </w:trPr>
        <w:tc>
          <w:tcPr>
            <w:tcW w:w="1126" w:type="dxa"/>
            <w:gridSpan w:val="2"/>
            <w:vMerge w:val="restart"/>
            <w:tcBorders>
              <w:top w:val="single" w:color="auto" w:sz="4" w:space="0"/>
              <w:left w:val="single" w:color="000000" w:sz="4" w:space="0"/>
              <w:right w:val="single" w:color="auto" w:sz="4" w:space="0"/>
            </w:tcBorders>
            <w:tcMar>
              <w:top w:w="12" w:type="dxa"/>
              <w:left w:w="12" w:type="dxa"/>
              <w:right w:w="12" w:type="dxa"/>
            </w:tcMar>
            <w:vAlign w:val="center"/>
          </w:tcPr>
          <w:p w14:paraId="4297FA4D">
            <w:pPr>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其他</w:t>
            </w:r>
          </w:p>
        </w:tc>
        <w:tc>
          <w:tcPr>
            <w:tcW w:w="2310" w:type="dxa"/>
            <w:gridSpan w:val="2"/>
            <w:tcBorders>
              <w:top w:val="single" w:color="auto" w:sz="4" w:space="0"/>
              <w:left w:val="single" w:color="auto" w:sz="4" w:space="0"/>
              <w:bottom w:val="single" w:color="000000" w:sz="4" w:space="0"/>
              <w:right w:val="single" w:color="000000" w:sz="4" w:space="0"/>
            </w:tcBorders>
            <w:tcMar>
              <w:top w:w="12" w:type="dxa"/>
              <w:left w:w="12" w:type="dxa"/>
              <w:right w:w="12" w:type="dxa"/>
            </w:tcMar>
            <w:vAlign w:val="center"/>
          </w:tcPr>
          <w:p w14:paraId="74538991">
            <w:pPr>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入学教育及军训</w:t>
            </w:r>
          </w:p>
        </w:tc>
        <w:tc>
          <w:tcPr>
            <w:tcW w:w="520" w:type="dxa"/>
            <w:tcBorders>
              <w:top w:val="single" w:color="auto" w:sz="4" w:space="0"/>
              <w:left w:val="single" w:color="000000" w:sz="4" w:space="0"/>
              <w:bottom w:val="single" w:color="000000" w:sz="4" w:space="0"/>
              <w:right w:val="single" w:color="000000" w:sz="4" w:space="0"/>
            </w:tcBorders>
            <w:tcMar>
              <w:top w:w="12" w:type="dxa"/>
              <w:left w:w="12" w:type="dxa"/>
              <w:right w:w="12" w:type="dxa"/>
            </w:tcMar>
            <w:vAlign w:val="center"/>
          </w:tcPr>
          <w:p w14:paraId="0314F669">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60</w:t>
            </w:r>
          </w:p>
        </w:tc>
        <w:tc>
          <w:tcPr>
            <w:tcW w:w="468" w:type="dxa"/>
            <w:tcBorders>
              <w:top w:val="single" w:color="auto" w:sz="4" w:space="0"/>
              <w:left w:val="single" w:color="000000" w:sz="4" w:space="0"/>
              <w:bottom w:val="single" w:color="000000" w:sz="4" w:space="0"/>
              <w:right w:val="single" w:color="000000" w:sz="4" w:space="0"/>
            </w:tcBorders>
            <w:tcMar>
              <w:top w:w="12" w:type="dxa"/>
              <w:left w:w="12" w:type="dxa"/>
              <w:right w:w="12" w:type="dxa"/>
            </w:tcMar>
            <w:vAlign w:val="center"/>
          </w:tcPr>
          <w:p w14:paraId="48855D89">
            <w:pPr>
              <w:spacing w:line="360" w:lineRule="auto"/>
              <w:jc w:val="center"/>
              <w:rPr>
                <w:rFonts w:asciiTheme="minorEastAsia" w:hAnsiTheme="minorEastAsia" w:eastAsiaTheme="minorEastAsia" w:cstheme="minorEastAsia"/>
                <w:sz w:val="24"/>
                <w:szCs w:val="24"/>
              </w:rPr>
            </w:pPr>
          </w:p>
        </w:tc>
        <w:tc>
          <w:tcPr>
            <w:tcW w:w="477" w:type="dxa"/>
            <w:tcBorders>
              <w:top w:val="single" w:color="auto" w:sz="4" w:space="0"/>
              <w:left w:val="single" w:color="000000" w:sz="4" w:space="0"/>
              <w:bottom w:val="single" w:color="000000" w:sz="4" w:space="0"/>
              <w:right w:val="single" w:color="000000" w:sz="4" w:space="0"/>
            </w:tcBorders>
            <w:tcMar>
              <w:top w:w="12" w:type="dxa"/>
              <w:left w:w="12" w:type="dxa"/>
              <w:right w:w="12" w:type="dxa"/>
            </w:tcMar>
            <w:vAlign w:val="center"/>
          </w:tcPr>
          <w:p w14:paraId="3EF63D07">
            <w:pPr>
              <w:spacing w:line="360" w:lineRule="auto"/>
              <w:jc w:val="center"/>
              <w:rPr>
                <w:rFonts w:asciiTheme="minorEastAsia" w:hAnsiTheme="minorEastAsia" w:eastAsiaTheme="minorEastAsia" w:cstheme="minorEastAsia"/>
                <w:sz w:val="24"/>
                <w:szCs w:val="24"/>
              </w:rPr>
            </w:pPr>
          </w:p>
        </w:tc>
        <w:tc>
          <w:tcPr>
            <w:tcW w:w="435" w:type="dxa"/>
            <w:tcBorders>
              <w:top w:val="single" w:color="auto" w:sz="4" w:space="0"/>
              <w:left w:val="single" w:color="000000" w:sz="4" w:space="0"/>
              <w:bottom w:val="single" w:color="000000" w:sz="4" w:space="0"/>
              <w:right w:val="single" w:color="000000" w:sz="4" w:space="0"/>
            </w:tcBorders>
            <w:tcMar>
              <w:top w:w="12" w:type="dxa"/>
              <w:left w:w="12" w:type="dxa"/>
              <w:right w:w="12" w:type="dxa"/>
            </w:tcMar>
            <w:vAlign w:val="center"/>
          </w:tcPr>
          <w:p w14:paraId="054F8124">
            <w:pPr>
              <w:widowControl/>
              <w:spacing w:line="360" w:lineRule="auto"/>
              <w:jc w:val="center"/>
              <w:rPr>
                <w:rFonts w:asciiTheme="minorEastAsia" w:hAnsiTheme="minorEastAsia" w:eastAsiaTheme="minorEastAsia" w:cstheme="minorEastAsia"/>
                <w:sz w:val="24"/>
                <w:szCs w:val="24"/>
              </w:rPr>
            </w:pPr>
          </w:p>
        </w:tc>
        <w:tc>
          <w:tcPr>
            <w:tcW w:w="456" w:type="dxa"/>
            <w:tcBorders>
              <w:top w:val="single" w:color="auto" w:sz="4" w:space="0"/>
              <w:left w:val="single" w:color="000000" w:sz="4" w:space="0"/>
              <w:bottom w:val="single" w:color="000000" w:sz="4" w:space="0"/>
              <w:right w:val="single" w:color="000000" w:sz="4" w:space="0"/>
            </w:tcBorders>
            <w:tcMar>
              <w:top w:w="12" w:type="dxa"/>
              <w:left w:w="12" w:type="dxa"/>
              <w:right w:w="12" w:type="dxa"/>
            </w:tcMar>
            <w:vAlign w:val="center"/>
          </w:tcPr>
          <w:p w14:paraId="2B51EC60">
            <w:pPr>
              <w:spacing w:line="360" w:lineRule="auto"/>
              <w:jc w:val="center"/>
              <w:rPr>
                <w:rFonts w:asciiTheme="minorEastAsia" w:hAnsiTheme="minorEastAsia" w:eastAsiaTheme="minorEastAsia" w:cstheme="minorEastAsia"/>
                <w:sz w:val="24"/>
                <w:szCs w:val="24"/>
              </w:rPr>
            </w:pPr>
          </w:p>
        </w:tc>
        <w:tc>
          <w:tcPr>
            <w:tcW w:w="456" w:type="dxa"/>
            <w:tcBorders>
              <w:top w:val="single" w:color="auto" w:sz="4" w:space="0"/>
              <w:left w:val="single" w:color="000000" w:sz="4" w:space="0"/>
              <w:bottom w:val="single" w:color="000000" w:sz="4" w:space="0"/>
              <w:right w:val="single" w:color="000000" w:sz="4" w:space="0"/>
            </w:tcBorders>
            <w:tcMar>
              <w:top w:w="12" w:type="dxa"/>
              <w:left w:w="12" w:type="dxa"/>
              <w:right w:w="12" w:type="dxa"/>
            </w:tcMar>
            <w:vAlign w:val="center"/>
          </w:tcPr>
          <w:p w14:paraId="686D4512">
            <w:pPr>
              <w:spacing w:line="360" w:lineRule="auto"/>
              <w:jc w:val="center"/>
              <w:rPr>
                <w:rFonts w:asciiTheme="minorEastAsia" w:hAnsiTheme="minorEastAsia" w:eastAsiaTheme="minorEastAsia" w:cstheme="minorEastAsia"/>
                <w:sz w:val="24"/>
                <w:szCs w:val="24"/>
              </w:rPr>
            </w:pPr>
          </w:p>
        </w:tc>
        <w:tc>
          <w:tcPr>
            <w:tcW w:w="435" w:type="dxa"/>
            <w:tcBorders>
              <w:top w:val="single" w:color="auto" w:sz="4" w:space="0"/>
              <w:left w:val="single" w:color="000000" w:sz="4" w:space="0"/>
              <w:bottom w:val="single" w:color="000000" w:sz="4" w:space="0"/>
              <w:right w:val="single" w:color="000000" w:sz="4" w:space="0"/>
            </w:tcBorders>
            <w:tcMar>
              <w:top w:w="12" w:type="dxa"/>
              <w:left w:w="12" w:type="dxa"/>
              <w:right w:w="12" w:type="dxa"/>
            </w:tcMar>
            <w:vAlign w:val="center"/>
          </w:tcPr>
          <w:p w14:paraId="2F6468E2">
            <w:pPr>
              <w:spacing w:line="360" w:lineRule="auto"/>
              <w:jc w:val="center"/>
              <w:rPr>
                <w:rFonts w:asciiTheme="minorEastAsia" w:hAnsiTheme="minorEastAsia" w:eastAsiaTheme="minorEastAsia" w:cstheme="minorEastAsia"/>
                <w:sz w:val="24"/>
                <w:szCs w:val="24"/>
              </w:rPr>
            </w:pPr>
          </w:p>
        </w:tc>
        <w:tc>
          <w:tcPr>
            <w:tcW w:w="451" w:type="dxa"/>
            <w:tcBorders>
              <w:top w:val="single" w:color="auto" w:sz="4" w:space="0"/>
              <w:left w:val="single" w:color="000000" w:sz="4" w:space="0"/>
              <w:bottom w:val="single" w:color="000000" w:sz="4" w:space="0"/>
              <w:right w:val="single" w:color="000000" w:sz="4" w:space="0"/>
            </w:tcBorders>
            <w:tcMar>
              <w:top w:w="12" w:type="dxa"/>
              <w:left w:w="12" w:type="dxa"/>
              <w:right w:w="12" w:type="dxa"/>
            </w:tcMar>
            <w:vAlign w:val="center"/>
          </w:tcPr>
          <w:p w14:paraId="3266E85B">
            <w:pPr>
              <w:spacing w:line="360" w:lineRule="auto"/>
              <w:jc w:val="center"/>
              <w:rPr>
                <w:rFonts w:asciiTheme="minorEastAsia" w:hAnsiTheme="minorEastAsia" w:eastAsiaTheme="minorEastAsia" w:cstheme="minorEastAsia"/>
                <w:sz w:val="24"/>
                <w:szCs w:val="24"/>
              </w:rPr>
            </w:pPr>
          </w:p>
        </w:tc>
        <w:tc>
          <w:tcPr>
            <w:tcW w:w="532" w:type="dxa"/>
            <w:tcBorders>
              <w:top w:val="single" w:color="auto" w:sz="4" w:space="0"/>
              <w:left w:val="single" w:color="000000" w:sz="4" w:space="0"/>
              <w:bottom w:val="single" w:color="000000" w:sz="4" w:space="0"/>
              <w:right w:val="single" w:color="000000" w:sz="4" w:space="0"/>
            </w:tcBorders>
            <w:tcMar>
              <w:top w:w="12" w:type="dxa"/>
              <w:left w:w="12" w:type="dxa"/>
              <w:right w:w="12" w:type="dxa"/>
            </w:tcMar>
            <w:vAlign w:val="center"/>
          </w:tcPr>
          <w:p w14:paraId="4D9997F6">
            <w:pPr>
              <w:spacing w:line="360" w:lineRule="auto"/>
              <w:jc w:val="center"/>
              <w:rPr>
                <w:rFonts w:asciiTheme="minorEastAsia" w:hAnsiTheme="minorEastAsia" w:eastAsiaTheme="minorEastAsia" w:cstheme="minorEastAsia"/>
                <w:sz w:val="24"/>
                <w:szCs w:val="24"/>
              </w:rPr>
            </w:pPr>
          </w:p>
        </w:tc>
        <w:tc>
          <w:tcPr>
            <w:tcW w:w="640" w:type="dxa"/>
            <w:tcBorders>
              <w:top w:val="single" w:color="auto" w:sz="4" w:space="0"/>
              <w:left w:val="single" w:color="000000" w:sz="4" w:space="0"/>
              <w:bottom w:val="single" w:color="000000" w:sz="4" w:space="0"/>
              <w:right w:val="nil"/>
            </w:tcBorders>
            <w:tcMar>
              <w:top w:w="12" w:type="dxa"/>
              <w:left w:w="12" w:type="dxa"/>
              <w:right w:w="12" w:type="dxa"/>
            </w:tcMar>
            <w:vAlign w:val="center"/>
          </w:tcPr>
          <w:p w14:paraId="104297A4">
            <w:pPr>
              <w:spacing w:line="360" w:lineRule="auto"/>
              <w:jc w:val="center"/>
              <w:rPr>
                <w:rFonts w:asciiTheme="minorEastAsia" w:hAnsiTheme="minorEastAsia" w:eastAsiaTheme="minorEastAsia" w:cstheme="minorEastAsia"/>
                <w:sz w:val="24"/>
                <w:szCs w:val="24"/>
              </w:rPr>
            </w:pPr>
          </w:p>
        </w:tc>
        <w:tc>
          <w:tcPr>
            <w:tcW w:w="709" w:type="dxa"/>
            <w:tcBorders>
              <w:top w:val="single" w:color="auto" w:sz="4" w:space="0"/>
              <w:left w:val="single" w:color="000000" w:sz="4" w:space="0"/>
              <w:bottom w:val="single" w:color="000000" w:sz="4" w:space="0"/>
              <w:right w:val="single" w:color="000000" w:sz="4" w:space="0"/>
            </w:tcBorders>
            <w:tcMar>
              <w:top w:w="12" w:type="dxa"/>
              <w:left w:w="12" w:type="dxa"/>
              <w:right w:w="12" w:type="dxa"/>
            </w:tcMar>
            <w:vAlign w:val="center"/>
          </w:tcPr>
          <w:p w14:paraId="723B46D1">
            <w:pPr>
              <w:spacing w:line="360" w:lineRule="auto"/>
              <w:jc w:val="center"/>
              <w:rPr>
                <w:rFonts w:asciiTheme="minorEastAsia" w:hAnsiTheme="minorEastAsia" w:eastAsiaTheme="minorEastAsia" w:cstheme="minorEastAsia"/>
                <w:sz w:val="24"/>
                <w:szCs w:val="24"/>
              </w:rPr>
            </w:pPr>
          </w:p>
        </w:tc>
      </w:tr>
      <w:tr w14:paraId="369F85F6">
        <w:tblPrEx>
          <w:tblCellMar>
            <w:top w:w="0" w:type="dxa"/>
            <w:left w:w="0" w:type="dxa"/>
            <w:bottom w:w="0" w:type="dxa"/>
            <w:right w:w="0" w:type="dxa"/>
          </w:tblCellMar>
        </w:tblPrEx>
        <w:trPr>
          <w:trHeight w:val="429" w:hRule="exact"/>
          <w:jc w:val="center"/>
        </w:trPr>
        <w:tc>
          <w:tcPr>
            <w:tcW w:w="1126" w:type="dxa"/>
            <w:gridSpan w:val="2"/>
            <w:vMerge w:val="continue"/>
            <w:tcBorders>
              <w:left w:val="single" w:color="000000" w:sz="4" w:space="0"/>
              <w:right w:val="single" w:color="auto" w:sz="4" w:space="0"/>
            </w:tcBorders>
            <w:tcMar>
              <w:top w:w="12" w:type="dxa"/>
              <w:left w:w="12" w:type="dxa"/>
              <w:right w:w="12" w:type="dxa"/>
            </w:tcMar>
            <w:vAlign w:val="center"/>
          </w:tcPr>
          <w:p w14:paraId="3C8DD9B8">
            <w:pPr>
              <w:spacing w:line="360" w:lineRule="auto"/>
              <w:jc w:val="center"/>
              <w:rPr>
                <w:rFonts w:asciiTheme="minorEastAsia" w:hAnsiTheme="minorEastAsia" w:eastAsiaTheme="minorEastAsia" w:cstheme="minorEastAsia"/>
                <w:sz w:val="24"/>
                <w:szCs w:val="24"/>
              </w:rPr>
            </w:pPr>
          </w:p>
        </w:tc>
        <w:tc>
          <w:tcPr>
            <w:tcW w:w="2310" w:type="dxa"/>
            <w:gridSpan w:val="2"/>
            <w:tcBorders>
              <w:top w:val="single" w:color="000000" w:sz="4" w:space="0"/>
              <w:left w:val="single" w:color="auto" w:sz="4" w:space="0"/>
              <w:bottom w:val="single" w:color="000000" w:sz="4" w:space="0"/>
              <w:right w:val="single" w:color="000000" w:sz="4" w:space="0"/>
            </w:tcBorders>
            <w:tcMar>
              <w:top w:w="12" w:type="dxa"/>
              <w:left w:w="12" w:type="dxa"/>
              <w:right w:w="12" w:type="dxa"/>
            </w:tcMar>
            <w:vAlign w:val="center"/>
          </w:tcPr>
          <w:p w14:paraId="2CA6080C">
            <w:pPr>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社会实践</w:t>
            </w:r>
          </w:p>
        </w:tc>
        <w:tc>
          <w:tcPr>
            <w:tcW w:w="5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A9D0779">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30</w:t>
            </w:r>
          </w:p>
        </w:tc>
        <w:tc>
          <w:tcPr>
            <w:tcW w:w="46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6A92A2E">
            <w:pPr>
              <w:spacing w:line="360" w:lineRule="auto"/>
              <w:jc w:val="center"/>
              <w:rPr>
                <w:rFonts w:asciiTheme="minorEastAsia" w:hAnsiTheme="minorEastAsia" w:eastAsiaTheme="minorEastAsia" w:cstheme="minorEastAsia"/>
                <w:sz w:val="24"/>
                <w:szCs w:val="24"/>
              </w:rPr>
            </w:pPr>
          </w:p>
        </w:tc>
        <w:tc>
          <w:tcPr>
            <w:tcW w:w="47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A95A5F0">
            <w:pPr>
              <w:spacing w:line="360" w:lineRule="auto"/>
              <w:jc w:val="center"/>
              <w:rPr>
                <w:rFonts w:asciiTheme="minorEastAsia" w:hAnsiTheme="minorEastAsia" w:eastAsiaTheme="minorEastAsia" w:cstheme="minorEastAsia"/>
                <w:sz w:val="24"/>
                <w:szCs w:val="24"/>
              </w:rPr>
            </w:pPr>
          </w:p>
        </w:tc>
        <w:tc>
          <w:tcPr>
            <w:tcW w:w="4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D0FE528">
            <w:pPr>
              <w:spacing w:line="360" w:lineRule="auto"/>
              <w:jc w:val="center"/>
              <w:rPr>
                <w:rFonts w:asciiTheme="minorEastAsia" w:hAnsiTheme="minorEastAsia" w:eastAsiaTheme="minorEastAsia" w:cstheme="minorEastAsia"/>
                <w:sz w:val="24"/>
                <w:szCs w:val="24"/>
              </w:rPr>
            </w:pPr>
          </w:p>
        </w:tc>
        <w:tc>
          <w:tcPr>
            <w:tcW w:w="45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6BCFBF8">
            <w:pPr>
              <w:widowControl/>
              <w:spacing w:line="360" w:lineRule="auto"/>
              <w:jc w:val="center"/>
              <w:rPr>
                <w:rFonts w:asciiTheme="minorEastAsia" w:hAnsiTheme="minorEastAsia" w:eastAsiaTheme="minorEastAsia" w:cstheme="minorEastAsia"/>
                <w:sz w:val="24"/>
                <w:szCs w:val="24"/>
              </w:rPr>
            </w:pPr>
          </w:p>
        </w:tc>
        <w:tc>
          <w:tcPr>
            <w:tcW w:w="45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1F68992">
            <w:pPr>
              <w:widowControl/>
              <w:spacing w:line="360" w:lineRule="auto"/>
              <w:jc w:val="center"/>
              <w:rPr>
                <w:rFonts w:asciiTheme="minorEastAsia" w:hAnsiTheme="minorEastAsia" w:eastAsiaTheme="minorEastAsia" w:cstheme="minorEastAsia"/>
                <w:sz w:val="24"/>
                <w:szCs w:val="24"/>
              </w:rPr>
            </w:pPr>
          </w:p>
        </w:tc>
        <w:tc>
          <w:tcPr>
            <w:tcW w:w="4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6B1E117">
            <w:pPr>
              <w:widowControl/>
              <w:spacing w:line="360" w:lineRule="auto"/>
              <w:jc w:val="center"/>
              <w:rPr>
                <w:rFonts w:asciiTheme="minorEastAsia" w:hAnsiTheme="minorEastAsia" w:eastAsiaTheme="minorEastAsia" w:cstheme="minorEastAsia"/>
                <w:sz w:val="24"/>
                <w:szCs w:val="24"/>
              </w:rPr>
            </w:pPr>
          </w:p>
        </w:tc>
        <w:tc>
          <w:tcPr>
            <w:tcW w:w="45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E530F50">
            <w:pPr>
              <w:spacing w:line="360" w:lineRule="auto"/>
              <w:jc w:val="center"/>
              <w:rPr>
                <w:rFonts w:asciiTheme="minorEastAsia" w:hAnsiTheme="minorEastAsia" w:eastAsiaTheme="minorEastAsia" w:cstheme="minorEastAsia"/>
                <w:sz w:val="24"/>
                <w:szCs w:val="24"/>
              </w:rPr>
            </w:pPr>
          </w:p>
        </w:tc>
        <w:tc>
          <w:tcPr>
            <w:tcW w:w="53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D67D8F0">
            <w:pPr>
              <w:spacing w:line="360" w:lineRule="auto"/>
              <w:jc w:val="center"/>
              <w:rPr>
                <w:rFonts w:asciiTheme="minorEastAsia" w:hAnsiTheme="minorEastAsia" w:eastAsiaTheme="minorEastAsia" w:cstheme="minorEastAsia"/>
                <w:sz w:val="24"/>
                <w:szCs w:val="24"/>
              </w:rPr>
            </w:pPr>
          </w:p>
        </w:tc>
        <w:tc>
          <w:tcPr>
            <w:tcW w:w="640" w:type="dxa"/>
            <w:tcBorders>
              <w:top w:val="single" w:color="000000" w:sz="4" w:space="0"/>
              <w:left w:val="single" w:color="000000" w:sz="4" w:space="0"/>
              <w:bottom w:val="single" w:color="000000" w:sz="4" w:space="0"/>
              <w:right w:val="nil"/>
            </w:tcBorders>
            <w:tcMar>
              <w:top w:w="12" w:type="dxa"/>
              <w:left w:w="12" w:type="dxa"/>
              <w:right w:w="12" w:type="dxa"/>
            </w:tcMar>
            <w:vAlign w:val="center"/>
          </w:tcPr>
          <w:p w14:paraId="23C152E1">
            <w:pPr>
              <w:spacing w:line="360" w:lineRule="auto"/>
              <w:jc w:val="center"/>
              <w:rPr>
                <w:rFonts w:asciiTheme="minorEastAsia" w:hAnsiTheme="minorEastAsia" w:eastAsiaTheme="minorEastAsia" w:cstheme="minorEastAsia"/>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8BA5783">
            <w:pPr>
              <w:spacing w:line="360" w:lineRule="auto"/>
              <w:jc w:val="center"/>
              <w:rPr>
                <w:rFonts w:asciiTheme="minorEastAsia" w:hAnsiTheme="minorEastAsia" w:eastAsiaTheme="minorEastAsia" w:cstheme="minorEastAsia"/>
                <w:sz w:val="24"/>
                <w:szCs w:val="24"/>
              </w:rPr>
            </w:pPr>
          </w:p>
        </w:tc>
      </w:tr>
      <w:tr w14:paraId="79A820A2">
        <w:tblPrEx>
          <w:tblCellMar>
            <w:top w:w="0" w:type="dxa"/>
            <w:left w:w="0" w:type="dxa"/>
            <w:bottom w:w="0" w:type="dxa"/>
            <w:right w:w="0" w:type="dxa"/>
          </w:tblCellMar>
        </w:tblPrEx>
        <w:trPr>
          <w:trHeight w:val="288" w:hRule="atLeast"/>
          <w:jc w:val="center"/>
        </w:trPr>
        <w:tc>
          <w:tcPr>
            <w:tcW w:w="1126" w:type="dxa"/>
            <w:gridSpan w:val="2"/>
            <w:vMerge w:val="continue"/>
            <w:tcBorders>
              <w:left w:val="single" w:color="000000" w:sz="4" w:space="0"/>
              <w:bottom w:val="single" w:color="000000" w:sz="4" w:space="0"/>
              <w:right w:val="single" w:color="auto" w:sz="4" w:space="0"/>
            </w:tcBorders>
            <w:tcMar>
              <w:top w:w="12" w:type="dxa"/>
              <w:left w:w="12" w:type="dxa"/>
              <w:right w:w="12" w:type="dxa"/>
            </w:tcMar>
            <w:vAlign w:val="center"/>
          </w:tcPr>
          <w:p w14:paraId="31E0DAF2">
            <w:pPr>
              <w:spacing w:line="360" w:lineRule="auto"/>
              <w:jc w:val="center"/>
              <w:rPr>
                <w:rFonts w:asciiTheme="minorEastAsia" w:hAnsiTheme="minorEastAsia" w:eastAsiaTheme="minorEastAsia" w:cstheme="minorEastAsia"/>
                <w:sz w:val="24"/>
                <w:szCs w:val="24"/>
              </w:rPr>
            </w:pPr>
          </w:p>
        </w:tc>
        <w:tc>
          <w:tcPr>
            <w:tcW w:w="2310" w:type="dxa"/>
            <w:gridSpan w:val="2"/>
            <w:tcBorders>
              <w:top w:val="single" w:color="000000" w:sz="4" w:space="0"/>
              <w:left w:val="single" w:color="auto" w:sz="4" w:space="0"/>
              <w:bottom w:val="single" w:color="000000" w:sz="4" w:space="0"/>
              <w:right w:val="single" w:color="000000" w:sz="4" w:space="0"/>
            </w:tcBorders>
            <w:tcMar>
              <w:top w:w="12" w:type="dxa"/>
              <w:left w:w="12" w:type="dxa"/>
              <w:right w:w="12" w:type="dxa"/>
            </w:tcMar>
            <w:vAlign w:val="center"/>
          </w:tcPr>
          <w:p w14:paraId="12F09F97">
            <w:pPr>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毕业教育</w:t>
            </w:r>
          </w:p>
        </w:tc>
        <w:tc>
          <w:tcPr>
            <w:tcW w:w="5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0971D11">
            <w:pPr>
              <w:widowControl/>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30</w:t>
            </w:r>
          </w:p>
        </w:tc>
        <w:tc>
          <w:tcPr>
            <w:tcW w:w="46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67E641F">
            <w:pPr>
              <w:spacing w:line="360" w:lineRule="auto"/>
              <w:jc w:val="center"/>
              <w:rPr>
                <w:rFonts w:asciiTheme="minorEastAsia" w:hAnsiTheme="minorEastAsia" w:eastAsiaTheme="minorEastAsia" w:cstheme="minorEastAsia"/>
                <w:sz w:val="24"/>
                <w:szCs w:val="24"/>
              </w:rPr>
            </w:pPr>
          </w:p>
        </w:tc>
        <w:tc>
          <w:tcPr>
            <w:tcW w:w="47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E4F0023">
            <w:pPr>
              <w:spacing w:line="360" w:lineRule="auto"/>
              <w:jc w:val="center"/>
              <w:rPr>
                <w:rFonts w:asciiTheme="minorEastAsia" w:hAnsiTheme="minorEastAsia" w:eastAsiaTheme="minorEastAsia" w:cstheme="minorEastAsia"/>
                <w:sz w:val="24"/>
                <w:szCs w:val="24"/>
              </w:rPr>
            </w:pPr>
          </w:p>
        </w:tc>
        <w:tc>
          <w:tcPr>
            <w:tcW w:w="4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A103372">
            <w:pPr>
              <w:spacing w:line="360" w:lineRule="auto"/>
              <w:jc w:val="center"/>
              <w:rPr>
                <w:rFonts w:asciiTheme="minorEastAsia" w:hAnsiTheme="minorEastAsia" w:eastAsiaTheme="minorEastAsia" w:cstheme="minorEastAsia"/>
                <w:sz w:val="24"/>
                <w:szCs w:val="24"/>
              </w:rPr>
            </w:pPr>
          </w:p>
        </w:tc>
        <w:tc>
          <w:tcPr>
            <w:tcW w:w="45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CF8298E">
            <w:pPr>
              <w:spacing w:line="360" w:lineRule="auto"/>
              <w:jc w:val="center"/>
              <w:rPr>
                <w:rFonts w:asciiTheme="minorEastAsia" w:hAnsiTheme="minorEastAsia" w:eastAsiaTheme="minorEastAsia" w:cstheme="minorEastAsia"/>
                <w:sz w:val="24"/>
                <w:szCs w:val="24"/>
              </w:rPr>
            </w:pPr>
          </w:p>
        </w:tc>
        <w:tc>
          <w:tcPr>
            <w:tcW w:w="45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3E3B893">
            <w:pPr>
              <w:spacing w:line="360" w:lineRule="auto"/>
              <w:jc w:val="center"/>
              <w:rPr>
                <w:rFonts w:asciiTheme="minorEastAsia" w:hAnsiTheme="minorEastAsia" w:eastAsiaTheme="minorEastAsia" w:cstheme="minorEastAsia"/>
                <w:sz w:val="24"/>
                <w:szCs w:val="24"/>
              </w:rPr>
            </w:pPr>
          </w:p>
        </w:tc>
        <w:tc>
          <w:tcPr>
            <w:tcW w:w="4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A86FA35">
            <w:pPr>
              <w:spacing w:line="360" w:lineRule="auto"/>
              <w:jc w:val="center"/>
              <w:rPr>
                <w:rFonts w:asciiTheme="minorEastAsia" w:hAnsiTheme="minorEastAsia" w:eastAsiaTheme="minorEastAsia" w:cstheme="minorEastAsia"/>
                <w:sz w:val="24"/>
                <w:szCs w:val="24"/>
              </w:rPr>
            </w:pPr>
          </w:p>
        </w:tc>
        <w:tc>
          <w:tcPr>
            <w:tcW w:w="45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EEB8A50">
            <w:pPr>
              <w:widowControl/>
              <w:spacing w:line="360" w:lineRule="auto"/>
              <w:jc w:val="center"/>
              <w:rPr>
                <w:rFonts w:asciiTheme="minorEastAsia" w:hAnsiTheme="minorEastAsia" w:eastAsiaTheme="minorEastAsia" w:cstheme="minorEastAsia"/>
                <w:sz w:val="24"/>
                <w:szCs w:val="24"/>
              </w:rPr>
            </w:pPr>
          </w:p>
        </w:tc>
        <w:tc>
          <w:tcPr>
            <w:tcW w:w="53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39B7901">
            <w:pPr>
              <w:spacing w:line="360" w:lineRule="auto"/>
              <w:jc w:val="center"/>
              <w:rPr>
                <w:rFonts w:asciiTheme="minorEastAsia" w:hAnsiTheme="minorEastAsia" w:eastAsiaTheme="minorEastAsia" w:cstheme="minorEastAsia"/>
                <w:sz w:val="24"/>
                <w:szCs w:val="24"/>
              </w:rPr>
            </w:pPr>
          </w:p>
        </w:tc>
        <w:tc>
          <w:tcPr>
            <w:tcW w:w="640" w:type="dxa"/>
            <w:tcBorders>
              <w:top w:val="single" w:color="000000" w:sz="4" w:space="0"/>
              <w:left w:val="single" w:color="000000" w:sz="4" w:space="0"/>
              <w:bottom w:val="single" w:color="000000" w:sz="4" w:space="0"/>
              <w:right w:val="nil"/>
            </w:tcBorders>
            <w:tcMar>
              <w:top w:w="12" w:type="dxa"/>
              <w:left w:w="12" w:type="dxa"/>
              <w:right w:w="12" w:type="dxa"/>
            </w:tcMar>
            <w:vAlign w:val="center"/>
          </w:tcPr>
          <w:p w14:paraId="5FDE8E1D">
            <w:pPr>
              <w:spacing w:line="360" w:lineRule="auto"/>
              <w:jc w:val="center"/>
              <w:rPr>
                <w:rFonts w:asciiTheme="minorEastAsia" w:hAnsiTheme="minorEastAsia" w:eastAsiaTheme="minorEastAsia" w:cstheme="minorEastAsia"/>
                <w:sz w:val="24"/>
                <w:szCs w:val="24"/>
              </w:rPr>
            </w:pPr>
          </w:p>
        </w:tc>
        <w:tc>
          <w:tcPr>
            <w:tcW w:w="70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996C478">
            <w:pPr>
              <w:spacing w:line="360" w:lineRule="auto"/>
              <w:jc w:val="center"/>
              <w:rPr>
                <w:rFonts w:asciiTheme="minorEastAsia" w:hAnsiTheme="minorEastAsia" w:eastAsiaTheme="minorEastAsia" w:cstheme="minorEastAsia"/>
                <w:sz w:val="24"/>
                <w:szCs w:val="24"/>
              </w:rPr>
            </w:pPr>
          </w:p>
        </w:tc>
      </w:tr>
    </w:tbl>
    <w:p w14:paraId="1CD4308B">
      <w:pPr>
        <w:pStyle w:val="32"/>
        <w:pBdr>
          <w:top w:val="none" w:color="auto" w:sz="0" w:space="0"/>
          <w:left w:val="none" w:color="auto" w:sz="0" w:space="0"/>
          <w:bottom w:val="none" w:color="auto" w:sz="0" w:space="0"/>
          <w:right w:val="none" w:color="auto" w:sz="0" w:space="0"/>
        </w:pBdr>
        <w:spacing w:line="360" w:lineRule="auto"/>
        <w:jc w:val="left"/>
        <w:rPr>
          <w:rFonts w:asciiTheme="minorEastAsia" w:hAnsiTheme="minorEastAsia" w:eastAsiaTheme="minorEastAsia" w:cstheme="minorEastAsia"/>
          <w:color w:val="auto"/>
          <w:sz w:val="28"/>
          <w:szCs w:val="28"/>
          <w:lang w:val="zh-TW"/>
        </w:rPr>
      </w:pPr>
    </w:p>
    <w:p w14:paraId="1BFA7BC1">
      <w:pPr>
        <w:pStyle w:val="2"/>
        <w:spacing w:before="0" w:after="0" w:line="360" w:lineRule="auto"/>
        <w:rPr>
          <w:rFonts w:asciiTheme="minorEastAsia" w:hAnsiTheme="minorEastAsia" w:eastAsiaTheme="minorEastAsia" w:cstheme="minorEastAsia"/>
          <w:color w:val="000000"/>
          <w:sz w:val="28"/>
          <w:szCs w:val="28"/>
        </w:rPr>
      </w:pPr>
      <w:bookmarkStart w:id="68" w:name="_Toc15284_WPSOffice_Level2"/>
      <w:bookmarkStart w:id="69" w:name="_Toc3311"/>
      <w:bookmarkStart w:id="70" w:name="_Toc63072208"/>
      <w:bookmarkStart w:id="71" w:name="_Toc31998_WPSOffice_Level2"/>
      <w:bookmarkStart w:id="72" w:name="_Toc141452719"/>
      <w:bookmarkStart w:id="73" w:name="_Toc10635"/>
      <w:r>
        <w:rPr>
          <w:rFonts w:hint="eastAsia" w:asciiTheme="minorEastAsia" w:hAnsiTheme="minorEastAsia" w:eastAsiaTheme="minorEastAsia" w:cstheme="minorEastAsia"/>
          <w:color w:val="000000"/>
          <w:sz w:val="28"/>
          <w:szCs w:val="28"/>
        </w:rPr>
        <w:t>八、</w:t>
      </w:r>
      <w:bookmarkEnd w:id="68"/>
      <w:bookmarkEnd w:id="69"/>
      <w:bookmarkEnd w:id="70"/>
      <w:bookmarkEnd w:id="71"/>
      <w:r>
        <w:rPr>
          <w:rFonts w:hint="eastAsia" w:asciiTheme="minorEastAsia" w:hAnsiTheme="minorEastAsia" w:eastAsiaTheme="minorEastAsia" w:cstheme="minorEastAsia"/>
          <w:color w:val="000000"/>
          <w:sz w:val="28"/>
          <w:szCs w:val="28"/>
        </w:rPr>
        <w:t>实施保障</w:t>
      </w:r>
      <w:bookmarkEnd w:id="72"/>
      <w:bookmarkEnd w:id="73"/>
    </w:p>
    <w:p w14:paraId="086B7029">
      <w:pPr>
        <w:pStyle w:val="3"/>
        <w:spacing w:before="0" w:after="0" w:line="360" w:lineRule="auto"/>
        <w:rPr>
          <w:rFonts w:asciiTheme="minorEastAsia" w:hAnsiTheme="minorEastAsia" w:eastAsiaTheme="minorEastAsia" w:cstheme="minorEastAsia"/>
          <w:b w:val="0"/>
          <w:kern w:val="0"/>
          <w:sz w:val="28"/>
          <w:szCs w:val="28"/>
        </w:rPr>
      </w:pPr>
      <w:bookmarkStart w:id="74" w:name="_Toc32254"/>
      <w:bookmarkStart w:id="75" w:name="_Toc141452720"/>
      <w:bookmarkStart w:id="76" w:name="_Toc61790035"/>
      <w:r>
        <w:rPr>
          <w:rFonts w:hint="eastAsia" w:asciiTheme="minorEastAsia" w:hAnsiTheme="minorEastAsia" w:eastAsiaTheme="minorEastAsia" w:cstheme="minorEastAsia"/>
          <w:kern w:val="0"/>
          <w:sz w:val="28"/>
          <w:szCs w:val="28"/>
        </w:rPr>
        <w:t>（一）师资队伍</w:t>
      </w:r>
      <w:bookmarkEnd w:id="74"/>
      <w:bookmarkEnd w:id="75"/>
    </w:p>
    <w:p w14:paraId="02EF5ACC">
      <w:pPr>
        <w:spacing w:line="360" w:lineRule="auto"/>
        <w:ind w:firstLine="560" w:firstLineChars="200"/>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根据教育部颁布的《中等职业学校教师专业标准》和《中等职业学校设置标准》的有关规定，进行教师队伍建设，教师应具备良好的师德和终身学习能力，要严格遵守《新时代中小学教师职业行为十项准则》，贯彻落实《中等职业学校教师专业标准》，教师要争做“四有好老师”，当好“四个引路人”，坚守“四个相统一”。专任教师应具有航空服务专业或相应专业本科及以上学历、中等职业学校教师资格证书和本专业相关工种中级（含）以上职业资格证书。聘请航空服务及相关行业企业的高技能人才担任兼职教师，能够参与学校授课、课外活动、技能大赛辅导、讲座等教学活动。</w:t>
      </w:r>
    </w:p>
    <w:p w14:paraId="61AEE080">
      <w:pPr>
        <w:spacing w:line="360" w:lineRule="auto"/>
        <w:ind w:firstLine="560" w:firstLineChars="200"/>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公共基础课和专业教师应具备课程思政能力，落实立德树人的根本任务。专业教师应具备专业教学能力，实训实习指导能力，信息技术应用能力和团队合作能力，积极参加各级各类培训，提高教学能力，具有能够适应产业、行业发展需求，熟悉企业情况，参加企业实践和技术服务，积极开展课程教学改革。</w:t>
      </w:r>
    </w:p>
    <w:p w14:paraId="5651EFA9">
      <w:pPr>
        <w:spacing w:line="360" w:lineRule="auto"/>
        <w:ind w:firstLine="560" w:firstLineChars="200"/>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建立与完善青年教师、骨干教师、专业带头人和名师的梯队培养机制，由思政课教师、文化课教师及专任教师、兼职教师组成的创新教学团队，生师比不高于 20:1。专业带头人不少于 1 人，骨干教师不少于 2 人，双师型教师比例达80%以上。</w:t>
      </w:r>
    </w:p>
    <w:p w14:paraId="0E162C65">
      <w:pPr>
        <w:pStyle w:val="3"/>
        <w:spacing w:before="0" w:after="0" w:line="360" w:lineRule="auto"/>
        <w:rPr>
          <w:rFonts w:asciiTheme="minorEastAsia" w:hAnsiTheme="minorEastAsia" w:eastAsiaTheme="minorEastAsia" w:cstheme="minorEastAsia"/>
          <w:b w:val="0"/>
          <w:kern w:val="0"/>
          <w:sz w:val="28"/>
          <w:szCs w:val="28"/>
        </w:rPr>
      </w:pPr>
      <w:bookmarkStart w:id="77" w:name="_Toc22849"/>
      <w:bookmarkStart w:id="78" w:name="_Toc141452721"/>
      <w:r>
        <w:rPr>
          <w:rFonts w:hint="eastAsia" w:asciiTheme="minorEastAsia" w:hAnsiTheme="minorEastAsia" w:eastAsiaTheme="minorEastAsia" w:cstheme="minorEastAsia"/>
          <w:kern w:val="0"/>
          <w:sz w:val="28"/>
          <w:szCs w:val="28"/>
        </w:rPr>
        <w:t>（二）教学设施</w:t>
      </w:r>
      <w:bookmarkEnd w:id="77"/>
      <w:bookmarkEnd w:id="78"/>
    </w:p>
    <w:p w14:paraId="08DD40CF">
      <w:pPr>
        <w:spacing w:line="360" w:lineRule="auto"/>
        <w:ind w:firstLine="560" w:firstLineChars="200"/>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1、教室要求</w:t>
      </w:r>
    </w:p>
    <w:p w14:paraId="3CF5147E">
      <w:pPr>
        <w:spacing w:line="360" w:lineRule="auto"/>
        <w:ind w:firstLine="560" w:firstLineChars="200"/>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校内教室要求具备授课功能、多媒体功能、学生学习功能、自习功能、阅读功能。</w:t>
      </w:r>
    </w:p>
    <w:p w14:paraId="6476EAFD">
      <w:pPr>
        <w:spacing w:line="360" w:lineRule="auto"/>
        <w:ind w:firstLine="560" w:firstLineChars="200"/>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2、校内实训室</w:t>
      </w:r>
    </w:p>
    <w:p w14:paraId="4E809AA3">
      <w:pPr>
        <w:spacing w:line="360" w:lineRule="auto"/>
        <w:ind w:firstLine="560" w:firstLineChars="200"/>
        <w:rPr>
          <w:rFonts w:asciiTheme="minorEastAsia" w:hAnsiTheme="minorEastAsia" w:eastAsiaTheme="minorEastAsia" w:cstheme="minorEastAsia"/>
          <w:kern w:val="0"/>
          <w:sz w:val="28"/>
          <w:szCs w:val="28"/>
        </w:rPr>
      </w:pPr>
      <w:bookmarkStart w:id="79" w:name="_Toc320773219"/>
      <w:bookmarkStart w:id="80" w:name="_Toc320773397"/>
      <w:bookmarkStart w:id="81" w:name="_Toc320773308"/>
      <w:r>
        <w:rPr>
          <w:rFonts w:hint="eastAsia" w:asciiTheme="minorEastAsia" w:hAnsiTheme="minorEastAsia" w:eastAsiaTheme="minorEastAsia" w:cstheme="minorEastAsia"/>
          <w:kern w:val="0"/>
          <w:sz w:val="28"/>
          <w:szCs w:val="28"/>
        </w:rPr>
        <w:t>校内实训室是实训教学场所，是实训教学的基本保障，是职业教育最重要的教学平台，是配合理论教学而设置的为锻炼学生动手实践能力、培养学生职业素养而提供的基本硬件，包括实训场所、实训现场环境、设备器材、实训教学指导人员、实训教学方案、实训指导文件等。所有实训都是在可控制的状态下，按照人才培养规律和培养目标，对学生进行职业技能训练的过程。</w:t>
      </w:r>
    </w:p>
    <w:p w14:paraId="48968800">
      <w:pPr>
        <w:spacing w:line="360" w:lineRule="auto"/>
        <w:ind w:firstLine="560" w:firstLineChars="200"/>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实训室建设要求：实训环境仿真、实训过程真实、实训技术先进、实训项目具有典型性、实训内容更加综合、实训基地管理规范。</w:t>
      </w:r>
    </w:p>
    <w:p w14:paraId="0684B124">
      <w:pPr>
        <w:spacing w:line="360" w:lineRule="auto"/>
        <w:ind w:firstLine="560" w:firstLineChars="200"/>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3、校外实训基地</w:t>
      </w:r>
    </w:p>
    <w:p w14:paraId="19035B45">
      <w:pPr>
        <w:spacing w:line="360" w:lineRule="auto"/>
        <w:ind w:firstLine="560" w:firstLineChars="200"/>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校外实训基地建设应具有一定规模，且相对稳定，能够提供学生直接参加校外生产和实际工作的重要训练场所。学校要选择优质企业开展校企合作，建立校外实训基地，由企业提供实训场所和实训资源，保障短期实践项目教学、顶岗实习等教学活动的实施，提供教师企业挂职锻炼岗位，实现教师轮岗实践，提升教师“双师素质”。</w:t>
      </w:r>
    </w:p>
    <w:bookmarkEnd w:id="79"/>
    <w:bookmarkEnd w:id="80"/>
    <w:bookmarkEnd w:id="81"/>
    <w:p w14:paraId="1768DB69">
      <w:pPr>
        <w:pStyle w:val="3"/>
        <w:spacing w:before="0" w:after="0" w:line="360" w:lineRule="auto"/>
        <w:rPr>
          <w:rFonts w:asciiTheme="minorEastAsia" w:hAnsiTheme="minorEastAsia" w:eastAsiaTheme="minorEastAsia" w:cstheme="minorEastAsia"/>
          <w:b w:val="0"/>
          <w:kern w:val="0"/>
          <w:sz w:val="28"/>
          <w:szCs w:val="28"/>
        </w:rPr>
      </w:pPr>
      <w:bookmarkStart w:id="82" w:name="_Toc141452722"/>
      <w:bookmarkStart w:id="83" w:name="_Toc22416"/>
      <w:r>
        <w:rPr>
          <w:rFonts w:hint="eastAsia" w:asciiTheme="minorEastAsia" w:hAnsiTheme="minorEastAsia" w:eastAsiaTheme="minorEastAsia" w:cstheme="minorEastAsia"/>
          <w:kern w:val="0"/>
          <w:sz w:val="28"/>
          <w:szCs w:val="28"/>
        </w:rPr>
        <w:t>（三）教学资源</w:t>
      </w:r>
      <w:bookmarkEnd w:id="82"/>
      <w:bookmarkEnd w:id="83"/>
    </w:p>
    <w:p w14:paraId="0F4CEF58">
      <w:pPr>
        <w:spacing w:line="360" w:lineRule="auto"/>
        <w:ind w:firstLine="562" w:firstLineChars="200"/>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1、教材选用</w:t>
      </w:r>
    </w:p>
    <w:p w14:paraId="63FD5088">
      <w:pPr>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以《习近平新时代中国特色社会主义思想进课程教材指南》《职业院校教材管理办法》为依据选用优质教材，禁止不合格的教材进入课堂。学校建立由专业教师、行业专家和教研人员等参与教材选用的教材委员会，完善教材选用制度，并经过规范程序为学生择优选用教材。</w:t>
      </w:r>
    </w:p>
    <w:p w14:paraId="16C3F2BB">
      <w:pPr>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（1）依据本校实际制定课程标准、编写教材或选用教材。选用的教材不能完全符合本标准时，可编写校本教材和活页教材进行充实并配套开发信息化教学资源。</w:t>
      </w:r>
    </w:p>
    <w:p w14:paraId="36183178">
      <w:pPr>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（2）教材内容应体现先进性、通用性、实用性，侧重实践操作，要将本专业新理念、新技术、新设备及时纳入教材，使之更贴近本专业的发展和实际需要。</w:t>
      </w:r>
    </w:p>
    <w:p w14:paraId="5AE1A16D">
      <w:pPr>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（3）教材中活动设计的内容要具体，并具有可操作性。</w:t>
      </w:r>
    </w:p>
    <w:p w14:paraId="13410E62">
      <w:pPr>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（4）教学案例的编写和演示在教学过程中具有主要作用，案例设计要具有一定的典型性和互动性。</w:t>
      </w:r>
    </w:p>
    <w:p w14:paraId="30949CF8">
      <w:pPr>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（5）从学生实际与教学的要求出发，鼓励专、兼职教师合作开发实训指导教材和其他教学用书。</w:t>
      </w:r>
    </w:p>
    <w:p w14:paraId="2C7F55E1">
      <w:pPr>
        <w:spacing w:line="360" w:lineRule="auto"/>
        <w:ind w:firstLine="562" w:firstLineChars="200"/>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2、图书文献配备</w:t>
      </w:r>
    </w:p>
    <w:p w14:paraId="0E592F0A">
      <w:pPr>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学校应建有包括丰富纸质图书资源和电子图书期刊的图书馆，特色鲜明，足以支持教师和学生的职业活动。</w:t>
      </w:r>
    </w:p>
    <w:p w14:paraId="4ED1987F">
      <w:pPr>
        <w:spacing w:line="360" w:lineRule="auto"/>
        <w:ind w:firstLine="562" w:firstLineChars="200"/>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3、数字化教学资源</w:t>
      </w:r>
    </w:p>
    <w:p w14:paraId="4949F62E">
      <w:pPr>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根据本专业人才培养的需要，开发配套的、前沿性的、立体化的数字化教学资源，满足教学需要，建设设备先进，功能强大，管理科学的校园网，积极合理地利用网络资源。根据专业特色，结合课堂教学实际情况，边学边建与本专业有关的教学课件、教学动画、教学视频、微课等教学资源，支撑师生线上线下的教与学，激发学生学习欲望，使学生自主学习、个性化学习成为可能；提升教师信息化教学创新能力，使教师备课、上课更加高效便捷。</w:t>
      </w:r>
    </w:p>
    <w:p w14:paraId="1F903882">
      <w:pPr>
        <w:pStyle w:val="3"/>
        <w:spacing w:line="360" w:lineRule="auto"/>
        <w:rPr>
          <w:rFonts w:asciiTheme="minorEastAsia" w:hAnsiTheme="minorEastAsia" w:eastAsiaTheme="minorEastAsia" w:cstheme="minorEastAsia"/>
          <w:b w:val="0"/>
          <w:kern w:val="0"/>
          <w:sz w:val="28"/>
          <w:szCs w:val="28"/>
        </w:rPr>
      </w:pPr>
      <w:bookmarkStart w:id="84" w:name="_Toc7823"/>
      <w:bookmarkStart w:id="85" w:name="_Toc141452723"/>
      <w:r>
        <w:rPr>
          <w:rFonts w:hint="eastAsia" w:asciiTheme="minorEastAsia" w:hAnsiTheme="minorEastAsia" w:eastAsiaTheme="minorEastAsia" w:cstheme="minorEastAsia"/>
          <w:kern w:val="0"/>
          <w:sz w:val="28"/>
          <w:szCs w:val="28"/>
        </w:rPr>
        <w:t>（四）教学方法</w:t>
      </w:r>
      <w:bookmarkEnd w:id="84"/>
      <w:bookmarkEnd w:id="85"/>
    </w:p>
    <w:bookmarkEnd w:id="76"/>
    <w:p w14:paraId="3CDAB91B">
      <w:pPr>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构建以学生为中心，面向全体、全程覆盖、全员参与的新型课堂，加强实践教学突出技能培养，推广应用“理实一体、工学结合”教学模式，引入企业真实案例，采用项目教学、案例教学、情景教学、启发式、讨论式、参与式、仿真教学等教学方法，教学过程对接生产过程，教学内容对接岗位任务，教学环境贴近就业环境，提升学生实践操作水平。</w:t>
      </w:r>
    </w:p>
    <w:p w14:paraId="24DD359C">
      <w:pPr>
        <w:pStyle w:val="3"/>
        <w:spacing w:line="360" w:lineRule="auto"/>
        <w:rPr>
          <w:rFonts w:asciiTheme="minorEastAsia" w:hAnsiTheme="minorEastAsia" w:eastAsiaTheme="minorEastAsia" w:cstheme="minorEastAsia"/>
          <w:b w:val="0"/>
          <w:kern w:val="0"/>
          <w:sz w:val="28"/>
          <w:szCs w:val="28"/>
        </w:rPr>
      </w:pPr>
      <w:bookmarkStart w:id="86" w:name="_Toc141452724"/>
      <w:bookmarkStart w:id="87" w:name="_Toc27967"/>
      <w:r>
        <w:rPr>
          <w:rFonts w:hint="eastAsia" w:asciiTheme="minorEastAsia" w:hAnsiTheme="minorEastAsia" w:eastAsiaTheme="minorEastAsia" w:cstheme="minorEastAsia"/>
          <w:kern w:val="0"/>
          <w:sz w:val="28"/>
          <w:szCs w:val="28"/>
        </w:rPr>
        <w:t>（五）学习评价</w:t>
      </w:r>
      <w:bookmarkEnd w:id="86"/>
      <w:bookmarkEnd w:id="87"/>
    </w:p>
    <w:p w14:paraId="50836BE2">
      <w:pPr>
        <w:pStyle w:val="6"/>
        <w:shd w:val="clear" w:color="auto" w:fill="FFFFFF" w:themeFill="background1"/>
        <w:kinsoku w:val="0"/>
        <w:overflowPunct w:val="0"/>
        <w:spacing w:before="51" w:line="360" w:lineRule="auto"/>
        <w:ind w:firstLine="280" w:firstLineChars="100"/>
        <w:rPr>
          <w:rFonts w:asciiTheme="minorEastAsia" w:hAnsiTheme="minorEastAsia" w:eastAsiaTheme="minorEastAsia" w:cstheme="minorEastAsia"/>
          <w:sz w:val="28"/>
          <w:szCs w:val="28"/>
          <w:lang w:val="en-US" w:bidi="ar-SA"/>
        </w:rPr>
      </w:pPr>
      <w:r>
        <w:rPr>
          <w:rFonts w:hint="eastAsia" w:asciiTheme="minorEastAsia" w:hAnsiTheme="minorEastAsia" w:eastAsiaTheme="minorEastAsia" w:cstheme="minorEastAsia"/>
          <w:sz w:val="28"/>
          <w:szCs w:val="28"/>
          <w:lang w:val="en-US" w:bidi="ar-SA"/>
        </w:rPr>
        <w:t>严格落实培养目标与培养规格要求，推进“1+X”证书试点工作，健全多元化考核评价体系，通过强化过程评价，探索增值评价，改进结果评价，健全综合评价，促进学生德智体美劳全面发展。</w:t>
      </w:r>
    </w:p>
    <w:p w14:paraId="2D28EE29">
      <w:pPr>
        <w:spacing w:line="360" w:lineRule="auto"/>
        <w:ind w:firstLine="562" w:firstLineChars="200"/>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1、公共基础课程（含公共选修课）</w:t>
      </w:r>
    </w:p>
    <w:p w14:paraId="13A36483">
      <w:pPr>
        <w:pStyle w:val="6"/>
        <w:shd w:val="clear" w:color="auto" w:fill="FFFFFF" w:themeFill="background1"/>
        <w:kinsoku w:val="0"/>
        <w:overflowPunct w:val="0"/>
        <w:spacing w:before="51" w:line="360" w:lineRule="auto"/>
        <w:ind w:firstLine="560" w:firstLineChars="200"/>
        <w:rPr>
          <w:rFonts w:asciiTheme="minorEastAsia" w:hAnsiTheme="minorEastAsia" w:eastAsiaTheme="minorEastAsia" w:cstheme="minorEastAsia"/>
          <w:sz w:val="28"/>
          <w:szCs w:val="28"/>
          <w:lang w:val="en-US" w:bidi="ar-SA"/>
        </w:rPr>
      </w:pPr>
      <w:r>
        <w:rPr>
          <w:rFonts w:hint="eastAsia" w:asciiTheme="minorEastAsia" w:hAnsiTheme="minorEastAsia" w:eastAsiaTheme="minorEastAsia" w:cstheme="minorEastAsia"/>
          <w:sz w:val="28"/>
          <w:szCs w:val="28"/>
          <w:lang w:val="en-US" w:bidi="ar-SA"/>
        </w:rPr>
        <w:t>课程考核分过程性与结果性考核。过程性考核主要针对课堂教学各个环节进行，包括课堂出勤、课堂参与、完成作业、平时考核（含实践）、增值评价等组成。结果性考核主要包括阶段考试和期末综合考试等组成，主要考核知识掌握（30%）、应用能力（40%）、学习态度（30%）。过程性考核占总成绩的 70%，结果性考核占总成绩的 30%。</w:t>
      </w:r>
    </w:p>
    <w:p w14:paraId="1A94F7C7">
      <w:pPr>
        <w:spacing w:line="360" w:lineRule="auto"/>
        <w:ind w:firstLine="562" w:firstLineChars="200"/>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2、专业（技能）课程</w:t>
      </w:r>
    </w:p>
    <w:p w14:paraId="75BF60D0">
      <w:pPr>
        <w:pStyle w:val="6"/>
        <w:shd w:val="clear" w:color="auto" w:fill="FFFFFF" w:themeFill="background1"/>
        <w:kinsoku w:val="0"/>
        <w:overflowPunct w:val="0"/>
        <w:spacing w:before="51" w:line="360" w:lineRule="auto"/>
        <w:ind w:firstLine="560" w:firstLineChars="200"/>
        <w:rPr>
          <w:rFonts w:asciiTheme="minorEastAsia" w:hAnsiTheme="minorEastAsia" w:eastAsiaTheme="minorEastAsia" w:cstheme="minorEastAsia"/>
          <w:sz w:val="28"/>
          <w:szCs w:val="28"/>
          <w:lang w:val="en-US" w:bidi="ar-SA"/>
        </w:rPr>
      </w:pPr>
      <w:r>
        <w:rPr>
          <w:rFonts w:hint="eastAsia" w:asciiTheme="minorEastAsia" w:hAnsiTheme="minorEastAsia" w:eastAsiaTheme="minorEastAsia" w:cstheme="minorEastAsia"/>
          <w:sz w:val="28"/>
          <w:szCs w:val="28"/>
          <w:lang w:val="en-US" w:bidi="ar-SA"/>
        </w:rPr>
        <w:t>课程考核分过程性与结果性考核。过程性考核主要针对课堂教学各个环节进行，包括课堂出勤、课堂参与、完成作业（或实验、实训报告）、平时考核（含技能）、增值评价等组成。结果性考核主要包括阶段考试和期末综合考试等组成，主要考核知识掌握、技能掌握、职业素养。过程性考核占总成绩的 70%，结果性考核占总成绩的30%。</w:t>
      </w:r>
    </w:p>
    <w:p w14:paraId="3D0A1BC3">
      <w:pPr>
        <w:spacing w:line="360" w:lineRule="auto"/>
        <w:ind w:firstLine="562" w:firstLineChars="200"/>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3、专业综合实训</w:t>
      </w:r>
    </w:p>
    <w:p w14:paraId="2B0B8820">
      <w:pPr>
        <w:pStyle w:val="6"/>
        <w:shd w:val="clear" w:color="auto" w:fill="FFFFFF" w:themeFill="background1"/>
        <w:kinsoku w:val="0"/>
        <w:overflowPunct w:val="0"/>
        <w:spacing w:before="51" w:line="360" w:lineRule="auto"/>
        <w:ind w:firstLine="560" w:firstLineChars="200"/>
        <w:rPr>
          <w:rFonts w:asciiTheme="minorEastAsia" w:hAnsiTheme="minorEastAsia" w:eastAsiaTheme="minorEastAsia" w:cstheme="minorEastAsia"/>
          <w:sz w:val="28"/>
          <w:szCs w:val="28"/>
          <w:lang w:val="en-US" w:bidi="ar-SA"/>
        </w:rPr>
      </w:pPr>
      <w:r>
        <w:rPr>
          <w:rFonts w:hint="eastAsia" w:asciiTheme="minorEastAsia" w:hAnsiTheme="minorEastAsia" w:eastAsiaTheme="minorEastAsia" w:cstheme="minorEastAsia"/>
          <w:sz w:val="28"/>
          <w:szCs w:val="28"/>
          <w:lang w:val="en-US" w:bidi="ar-SA"/>
        </w:rPr>
        <w:t>项目成绩由技能操作、综合实训报告及职业素养等组成。按技能操作占 60％、综合实训报告占 20％、职业素养占 20%，计算综合实训总成绩。</w:t>
      </w:r>
    </w:p>
    <w:p w14:paraId="40049148">
      <w:pPr>
        <w:spacing w:line="360" w:lineRule="auto"/>
        <w:ind w:firstLine="562" w:firstLineChars="200"/>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4、岗位实习</w:t>
      </w:r>
    </w:p>
    <w:p w14:paraId="1E93D36B">
      <w:pPr>
        <w:pStyle w:val="6"/>
        <w:shd w:val="clear" w:color="auto" w:fill="FFFFFF" w:themeFill="background1"/>
        <w:kinsoku w:val="0"/>
        <w:overflowPunct w:val="0"/>
        <w:spacing w:before="51" w:line="360" w:lineRule="auto"/>
        <w:ind w:firstLine="560" w:firstLineChars="200"/>
        <w:rPr>
          <w:rFonts w:asciiTheme="minorEastAsia" w:hAnsiTheme="minorEastAsia" w:eastAsiaTheme="minorEastAsia" w:cstheme="minorEastAsia"/>
          <w:sz w:val="28"/>
          <w:szCs w:val="28"/>
          <w:lang w:val="en-US" w:bidi="ar-SA"/>
        </w:rPr>
      </w:pPr>
      <w:r>
        <w:rPr>
          <w:rFonts w:hint="eastAsia" w:asciiTheme="minorEastAsia" w:hAnsiTheme="minorEastAsia" w:eastAsiaTheme="minorEastAsia" w:cstheme="minorEastAsia"/>
          <w:sz w:val="28"/>
          <w:szCs w:val="28"/>
        </w:rPr>
        <w:t>岗位实习成绩由学生自我评价、实习指导教师评价和实习单位鉴定三部分组成。</w:t>
      </w:r>
    </w:p>
    <w:p w14:paraId="78CBAD44">
      <w:pPr>
        <w:pStyle w:val="6"/>
        <w:numPr>
          <w:ilvl w:val="0"/>
          <w:numId w:val="12"/>
        </w:numPr>
        <w:shd w:val="clear" w:color="auto" w:fill="FFFFFF" w:themeFill="background1"/>
        <w:kinsoku w:val="0"/>
        <w:overflowPunct w:val="0"/>
        <w:spacing w:before="51"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学生自我评价由学生根据个人实习过程情况在实习手册中填写，实习指导教师计分。</w:t>
      </w:r>
    </w:p>
    <w:p w14:paraId="2CDDE674">
      <w:pPr>
        <w:pStyle w:val="6"/>
        <w:numPr>
          <w:ilvl w:val="0"/>
          <w:numId w:val="12"/>
        </w:numPr>
        <w:shd w:val="clear" w:color="auto" w:fill="FFFFFF" w:themeFill="background1"/>
        <w:kinsoku w:val="0"/>
        <w:overflowPunct w:val="0"/>
        <w:spacing w:before="51" w:line="360" w:lineRule="auto"/>
        <w:ind w:firstLine="560" w:firstLineChars="200"/>
        <w:rPr>
          <w:rFonts w:asciiTheme="minorEastAsia" w:hAnsiTheme="minorEastAsia" w:eastAsiaTheme="minorEastAsia" w:cstheme="minorEastAsia"/>
          <w:sz w:val="28"/>
          <w:szCs w:val="28"/>
          <w:lang w:val="en-US" w:bidi="ar-SA"/>
        </w:rPr>
      </w:pPr>
      <w:r>
        <w:rPr>
          <w:rFonts w:hint="eastAsia" w:asciiTheme="minorEastAsia" w:hAnsiTheme="minorEastAsia" w:eastAsiaTheme="minorEastAsia" w:cstheme="minorEastAsia"/>
          <w:sz w:val="28"/>
          <w:szCs w:val="28"/>
        </w:rPr>
        <w:t>实习指导教师评价，根据学生岗位实习期间的职业能力（专业技能，学习能力、职业道德）的掌握情况，包括实习手册中实习周志、实习总结的填写等，对学生岗位实习情况进行综合评定。</w:t>
      </w:r>
      <w:r>
        <w:rPr>
          <w:rFonts w:hint="eastAsia" w:asciiTheme="minorEastAsia" w:hAnsiTheme="minorEastAsia" w:eastAsiaTheme="minorEastAsia" w:cstheme="minorEastAsia"/>
          <w:sz w:val="28"/>
          <w:szCs w:val="28"/>
          <w:lang w:val="en-US" w:bidi="ar-SA"/>
        </w:rPr>
        <w:t>实习表现（40%）、实习报告（30%）、实习周记（30%）等方面以百分制考核。</w:t>
      </w:r>
    </w:p>
    <w:p w14:paraId="3FC2B7DA">
      <w:pPr>
        <w:pStyle w:val="6"/>
        <w:shd w:val="clear" w:color="auto" w:fill="FFFFFF" w:themeFill="background1"/>
        <w:kinsoku w:val="0"/>
        <w:overflowPunct w:val="0"/>
        <w:spacing w:before="51" w:line="360" w:lineRule="auto"/>
        <w:ind w:firstLine="560" w:firstLineChars="200"/>
        <w:rPr>
          <w:rFonts w:asciiTheme="minorEastAsia" w:hAnsiTheme="minorEastAsia" w:eastAsiaTheme="minorEastAsia" w:cstheme="minorEastAsia"/>
          <w:sz w:val="28"/>
          <w:szCs w:val="28"/>
          <w:lang w:val="en-US" w:bidi="ar-SA"/>
        </w:rPr>
      </w:pPr>
      <w:r>
        <w:rPr>
          <w:rFonts w:hint="eastAsia" w:asciiTheme="minorEastAsia" w:hAnsiTheme="minorEastAsia" w:eastAsiaTheme="minorEastAsia" w:cstheme="minorEastAsia"/>
          <w:sz w:val="28"/>
          <w:szCs w:val="28"/>
          <w:lang w:val="en-US" w:bidi="ar-SA"/>
        </w:rPr>
        <w:t>（3）</w:t>
      </w:r>
      <w:r>
        <w:rPr>
          <w:rFonts w:hint="eastAsia" w:asciiTheme="minorEastAsia" w:hAnsiTheme="minorEastAsia" w:eastAsiaTheme="minorEastAsia" w:cstheme="minorEastAsia"/>
          <w:sz w:val="28"/>
          <w:szCs w:val="28"/>
        </w:rPr>
        <w:t>实习单位根据学生的岗位实习期间的综合表现（专业技能、学习能力、职业素质、遵守纪律）进行综合评价。</w:t>
      </w:r>
    </w:p>
    <w:p w14:paraId="5A23EF44">
      <w:pPr>
        <w:pStyle w:val="6"/>
        <w:shd w:val="clear" w:color="auto" w:fill="FFFFFF" w:themeFill="background1"/>
        <w:kinsoku w:val="0"/>
        <w:overflowPunct w:val="0"/>
        <w:spacing w:before="51" w:line="360" w:lineRule="auto"/>
        <w:ind w:firstLine="560" w:firstLineChars="200"/>
        <w:rPr>
          <w:rFonts w:asciiTheme="minorEastAsia" w:hAnsiTheme="minorEastAsia" w:eastAsiaTheme="minorEastAsia" w:cstheme="minorEastAsia"/>
          <w:sz w:val="28"/>
          <w:szCs w:val="28"/>
          <w:highlight w:val="yellow"/>
          <w:lang w:val="en-US" w:bidi="ar-SA"/>
        </w:rPr>
      </w:pPr>
      <w:r>
        <w:rPr>
          <w:rFonts w:hint="eastAsia" w:asciiTheme="minorEastAsia" w:hAnsiTheme="minorEastAsia" w:eastAsiaTheme="minorEastAsia" w:cstheme="minorEastAsia"/>
          <w:sz w:val="28"/>
          <w:szCs w:val="28"/>
          <w:lang w:val="en-US" w:bidi="ar-SA"/>
        </w:rPr>
        <w:t>（4）综合考核成绩按优秀（85—100 分）、良好（75—84 分）、合格（60—74 分）、不合格四个等级评定，岗位实习成绩不合格者不准毕业。</w:t>
      </w:r>
    </w:p>
    <w:p w14:paraId="256380D6">
      <w:pPr>
        <w:pStyle w:val="3"/>
        <w:spacing w:before="0" w:after="0" w:line="360" w:lineRule="auto"/>
        <w:rPr>
          <w:rFonts w:asciiTheme="minorEastAsia" w:hAnsiTheme="minorEastAsia" w:eastAsiaTheme="minorEastAsia" w:cstheme="minorEastAsia"/>
          <w:b w:val="0"/>
          <w:kern w:val="0"/>
          <w:sz w:val="28"/>
          <w:szCs w:val="28"/>
        </w:rPr>
      </w:pPr>
      <w:bookmarkStart w:id="88" w:name="_Toc6614"/>
      <w:bookmarkStart w:id="89" w:name="_Toc141452725"/>
      <w:bookmarkStart w:id="90" w:name="_Toc63072209"/>
      <w:r>
        <w:rPr>
          <w:rFonts w:hint="eastAsia" w:asciiTheme="minorEastAsia" w:hAnsiTheme="minorEastAsia" w:eastAsiaTheme="minorEastAsia" w:cstheme="minorEastAsia"/>
          <w:kern w:val="0"/>
          <w:sz w:val="28"/>
          <w:szCs w:val="28"/>
        </w:rPr>
        <w:t>（六）质量管理</w:t>
      </w:r>
      <w:bookmarkEnd w:id="88"/>
      <w:bookmarkEnd w:id="89"/>
      <w:bookmarkEnd w:id="90"/>
    </w:p>
    <w:p w14:paraId="4E20E640">
      <w:pPr>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人才培养是学校的根本任务，教学工作是学校的中心工作。构建完善专业教学质量保障体系，是实施教学运行过程管理，实现人才培养目标的前提和基础。要牢固树立“以质量求生存，以贡献谋发展”的工作理念，积极探索以制度规范管理，提升人才培养质量。</w:t>
      </w:r>
    </w:p>
    <w:p w14:paraId="1D79F7E2">
      <w:pPr>
        <w:spacing w:line="360" w:lineRule="auto"/>
        <w:ind w:firstLine="560" w:firstLineChars="200"/>
        <w:rPr>
          <w:rFonts w:asciiTheme="minorEastAsia" w:hAnsiTheme="minorEastAsia" w:eastAsiaTheme="minorEastAsia" w:cstheme="minorEastAsia"/>
          <w:sz w:val="28"/>
          <w:szCs w:val="28"/>
        </w:rPr>
      </w:pPr>
      <w:bookmarkStart w:id="91" w:name="_Toc61790038"/>
      <w:r>
        <w:rPr>
          <w:rFonts w:hint="eastAsia" w:asciiTheme="minorEastAsia" w:hAnsiTheme="minorEastAsia" w:eastAsiaTheme="minorEastAsia" w:cstheme="minorEastAsia"/>
          <w:sz w:val="28"/>
          <w:szCs w:val="28"/>
        </w:rPr>
        <w:t>1、建立教学质量标准</w:t>
      </w:r>
      <w:bookmarkEnd w:id="91"/>
    </w:p>
    <w:p w14:paraId="76849D61">
      <w:pPr>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要对人才培养目标与定位、师资队伍、教学资源、培养过程、学生发展、质量保障等指标制定标准，根据标准制定相关的《教师工作规范》 《教学督导团工作条例》 《课堂质量综合评价实施办法》 《学生网上评价办法》 《教师互评办法》等一系列规章制度，明确各教学环节的质量标准，建立健全教学基本规范和教学管理基本流程，使教学工作的每一个环节都做到有章可循、有据可依。</w:t>
      </w:r>
    </w:p>
    <w:p w14:paraId="0BC827D7">
      <w:pPr>
        <w:spacing w:line="360" w:lineRule="auto"/>
        <w:ind w:firstLine="560" w:firstLineChars="200"/>
        <w:rPr>
          <w:rFonts w:asciiTheme="minorEastAsia" w:hAnsiTheme="minorEastAsia" w:eastAsiaTheme="minorEastAsia" w:cstheme="minorEastAsia"/>
          <w:sz w:val="28"/>
          <w:szCs w:val="28"/>
        </w:rPr>
      </w:pPr>
      <w:bookmarkStart w:id="92" w:name="_Toc61790039"/>
      <w:r>
        <w:rPr>
          <w:rFonts w:hint="eastAsia" w:asciiTheme="minorEastAsia" w:hAnsiTheme="minorEastAsia" w:eastAsiaTheme="minorEastAsia" w:cstheme="minorEastAsia"/>
          <w:sz w:val="28"/>
          <w:szCs w:val="28"/>
        </w:rPr>
        <w:t>2、完善教学质量保障体系</w:t>
      </w:r>
      <w:bookmarkEnd w:id="92"/>
    </w:p>
    <w:p w14:paraId="67F390F0">
      <w:pPr>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建立由目标、标准、执行、评价、反馈、调控、改进等组成的教学质量监控体系，包括教学决策指挥系统、教学质量目标系统、教学投入保障系统、教学运行管理系统、教学监控评价系统和教学质量信息反馈改进系统。注重对“教师教学质量”和“学生学习质量”的量化评价。</w:t>
      </w:r>
    </w:p>
    <w:p w14:paraId="42861A95">
      <w:pPr>
        <w:spacing w:line="360" w:lineRule="auto"/>
        <w:ind w:firstLine="420" w:firstLineChars="150"/>
        <w:rPr>
          <w:rFonts w:asciiTheme="minorEastAsia" w:hAnsiTheme="minorEastAsia" w:eastAsiaTheme="minorEastAsia" w:cstheme="minorEastAsia"/>
          <w:sz w:val="28"/>
          <w:szCs w:val="28"/>
        </w:rPr>
      </w:pPr>
      <w:bookmarkStart w:id="93" w:name="_Toc61790040"/>
      <w:r>
        <w:rPr>
          <w:rFonts w:hint="eastAsia" w:asciiTheme="minorEastAsia" w:hAnsiTheme="minorEastAsia" w:eastAsiaTheme="minorEastAsia" w:cstheme="minorEastAsia"/>
          <w:sz w:val="28"/>
          <w:szCs w:val="28"/>
        </w:rPr>
        <w:t>3、健全教学质量保障队伍</w:t>
      </w:r>
      <w:bookmarkEnd w:id="93"/>
    </w:p>
    <w:p w14:paraId="71E5C569">
      <w:pPr>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组建教学质量保障体系的领导机构、管理机构、执行机构和监督机构，明确各自职责。建立一支专兼结合、分工协作的教学管理队伍，实现学生教学信息员班级全覆盖。通过教学运行状态数据的采集和分析，实现了对学校教学质量保障工作成效的有效监测和评价，为进一步改进管理、提升质量提供了依据。</w:t>
      </w:r>
    </w:p>
    <w:p w14:paraId="6DD4341D">
      <w:pPr>
        <w:spacing w:line="360" w:lineRule="auto"/>
        <w:ind w:firstLine="420" w:firstLineChars="150"/>
        <w:rPr>
          <w:rFonts w:asciiTheme="minorEastAsia" w:hAnsiTheme="minorEastAsia" w:eastAsiaTheme="minorEastAsia" w:cstheme="minorEastAsia"/>
          <w:sz w:val="28"/>
          <w:szCs w:val="28"/>
        </w:rPr>
      </w:pPr>
      <w:bookmarkStart w:id="94" w:name="_Toc61790041"/>
      <w:r>
        <w:rPr>
          <w:rFonts w:hint="eastAsia" w:asciiTheme="minorEastAsia" w:hAnsiTheme="minorEastAsia" w:eastAsiaTheme="minorEastAsia" w:cstheme="minorEastAsia"/>
          <w:sz w:val="28"/>
          <w:szCs w:val="28"/>
        </w:rPr>
        <w:t>4、强化教学过程监控</w:t>
      </w:r>
      <w:bookmarkEnd w:id="94"/>
    </w:p>
    <w:p w14:paraId="2A11894E">
      <w:pPr>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要加强常规检查和专项检查，实现对教学运行过程监控和评价的全覆盖。要定期召开全校教学工作会议和系部教学工作例会，全面查找教学和人才培养过程中存在的不足和问题，分析主客观原因，提出下一阶段教改的主要思路和举措。</w:t>
      </w:r>
    </w:p>
    <w:p w14:paraId="705A7061">
      <w:pPr>
        <w:spacing w:line="360" w:lineRule="auto"/>
        <w:ind w:firstLine="560" w:firstLineChars="200"/>
        <w:rPr>
          <w:rFonts w:asciiTheme="minorEastAsia" w:hAnsiTheme="minorEastAsia" w:eastAsiaTheme="minorEastAsia" w:cstheme="minorEastAsia"/>
          <w:sz w:val="28"/>
          <w:szCs w:val="28"/>
        </w:rPr>
      </w:pPr>
      <w:bookmarkStart w:id="95" w:name="_Toc61790042"/>
      <w:r>
        <w:rPr>
          <w:rFonts w:hint="eastAsia" w:asciiTheme="minorEastAsia" w:hAnsiTheme="minorEastAsia" w:eastAsiaTheme="minorEastAsia" w:cstheme="minorEastAsia"/>
          <w:sz w:val="28"/>
          <w:szCs w:val="28"/>
        </w:rPr>
        <w:t>5、进行教学诊断自查</w:t>
      </w:r>
      <w:bookmarkEnd w:id="95"/>
    </w:p>
    <w:p w14:paraId="025D3A10">
      <w:pPr>
        <w:spacing w:line="360" w:lineRule="auto"/>
        <w:ind w:firstLine="560" w:firstLineChars="200"/>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sz w:val="28"/>
          <w:szCs w:val="28"/>
        </w:rPr>
        <w:t>聘请行企校专家们从专业定位、培养目标、培养方案、课程建设、师资队伍、教学条件、教学改革与成效、运行管理等指标进行全面考察诊断，查找存在的问题与不足，提出改进意见和建议，以认识不足，厘清思路和目标，实现高质量发展。</w:t>
      </w:r>
      <w:bookmarkStart w:id="96" w:name="_Toc32521"/>
      <w:bookmarkStart w:id="97" w:name="_Toc63072210"/>
      <w:bookmarkStart w:id="98" w:name="_Toc141452726"/>
    </w:p>
    <w:p w14:paraId="5E200D38">
      <w:pPr>
        <w:pStyle w:val="2"/>
        <w:spacing w:before="0" w:after="0" w:line="360" w:lineRule="auto"/>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九、毕业要求</w:t>
      </w:r>
      <w:bookmarkEnd w:id="96"/>
      <w:bookmarkEnd w:id="97"/>
      <w:bookmarkEnd w:id="98"/>
    </w:p>
    <w:p w14:paraId="7967F25B">
      <w:pPr>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依据教育部印发的《中等职业学校学生学籍管理办法》（教职成﹝2010〕7号）第八章“毕业与结业”第三十三条的规定，并结合我专业的实际情况，达到以下要求的学生，可准予毕业：</w:t>
      </w:r>
    </w:p>
    <w:p w14:paraId="29E287B3">
      <w:pPr>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（1）思想品德评价合格（综合素质测评达到学校有关规定）；</w:t>
      </w:r>
    </w:p>
    <w:p w14:paraId="1C3F1E45">
      <w:pPr>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（2）修满本专业教学计划规定的全部课程且成绩合格，或修满规定学分；</w:t>
      </w:r>
    </w:p>
    <w:p w14:paraId="028541B1">
      <w:pPr>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（3）岗位实习或工学交替实习鉴定合格；</w:t>
      </w:r>
    </w:p>
    <w:p w14:paraId="1979162A">
      <w:pPr>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（4）获得职业资格证书或者相应的职业技能等级证书。</w:t>
      </w:r>
    </w:p>
    <w:p w14:paraId="3E73DA79">
      <w:pPr>
        <w:pStyle w:val="2"/>
        <w:spacing w:before="0" w:after="0" w:line="360" w:lineRule="auto"/>
        <w:rPr>
          <w:rFonts w:asciiTheme="minorEastAsia" w:hAnsiTheme="minorEastAsia" w:eastAsiaTheme="minorEastAsia" w:cstheme="minorEastAsia"/>
          <w:color w:val="000000"/>
          <w:sz w:val="28"/>
          <w:szCs w:val="28"/>
        </w:rPr>
      </w:pPr>
      <w:bookmarkStart w:id="99" w:name="_Toc141452727"/>
      <w:bookmarkStart w:id="100" w:name="_Toc12219"/>
      <w:r>
        <w:rPr>
          <w:rFonts w:hint="eastAsia" w:asciiTheme="minorEastAsia" w:hAnsiTheme="minorEastAsia" w:eastAsiaTheme="minorEastAsia" w:cstheme="minorEastAsia"/>
          <w:color w:val="000000"/>
          <w:sz w:val="28"/>
          <w:szCs w:val="28"/>
        </w:rPr>
        <w:t>十、附录</w:t>
      </w:r>
      <w:bookmarkEnd w:id="99"/>
      <w:bookmarkEnd w:id="100"/>
    </w:p>
    <w:p w14:paraId="79DCB0CE">
      <w:pPr>
        <w:spacing w:line="360" w:lineRule="auto"/>
        <w:ind w:firstLine="560" w:firstLineChars="200"/>
        <w:rPr>
          <w:rFonts w:asciiTheme="minorEastAsia" w:hAnsiTheme="minorEastAsia" w:eastAsiaTheme="minorEastAsia" w:cstheme="minorEastAsia"/>
          <w:sz w:val="28"/>
          <w:szCs w:val="28"/>
          <w:lang w:val="zh-TW"/>
        </w:rPr>
      </w:pPr>
      <w:bookmarkStart w:id="101" w:name="_Toc141624476"/>
      <w:r>
        <w:rPr>
          <w:rFonts w:hint="eastAsia" w:asciiTheme="minorEastAsia" w:hAnsiTheme="minorEastAsia" w:eastAsiaTheme="minorEastAsia" w:cstheme="minorEastAsia"/>
          <w:sz w:val="28"/>
          <w:szCs w:val="28"/>
          <w:lang w:val="zh-TW"/>
        </w:rPr>
        <w:t>附录</w:t>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lang w:val="zh-TW"/>
        </w:rPr>
        <w:t>编写依据</w:t>
      </w:r>
      <w:bookmarkEnd w:id="101"/>
    </w:p>
    <w:p w14:paraId="2E934B09">
      <w:pPr>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附录2：航空服务专业人才培养方案参编人员表 </w:t>
      </w:r>
    </w:p>
    <w:p w14:paraId="38557D05">
      <w:pPr>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附录3：太原生态工程学校航空服务专业人才培养方案审批表</w:t>
      </w:r>
    </w:p>
    <w:p w14:paraId="7DBBB769">
      <w:pPr>
        <w:spacing w:line="360" w:lineRule="auto"/>
        <w:rPr>
          <w:rFonts w:asciiTheme="minorEastAsia" w:hAnsiTheme="minorEastAsia" w:eastAsiaTheme="minorEastAsia" w:cstheme="minorEastAsia"/>
          <w:sz w:val="28"/>
          <w:szCs w:val="28"/>
        </w:rPr>
      </w:pPr>
    </w:p>
    <w:p w14:paraId="18812012">
      <w:pPr>
        <w:spacing w:line="360" w:lineRule="auto"/>
        <w:rPr>
          <w:rFonts w:asciiTheme="minorEastAsia" w:hAnsiTheme="minorEastAsia" w:eastAsiaTheme="minorEastAsia" w:cstheme="minorEastAsia"/>
          <w:sz w:val="28"/>
          <w:szCs w:val="28"/>
        </w:rPr>
      </w:pPr>
    </w:p>
    <w:p w14:paraId="013ABBB6">
      <w:pPr>
        <w:spacing w:line="360" w:lineRule="auto"/>
        <w:rPr>
          <w:rFonts w:hint="eastAsia" w:asciiTheme="minorEastAsia" w:hAnsiTheme="minorEastAsia" w:eastAsiaTheme="minorEastAsia" w:cstheme="minorEastAsia"/>
          <w:sz w:val="28"/>
          <w:szCs w:val="28"/>
        </w:rPr>
      </w:pPr>
    </w:p>
    <w:p w14:paraId="212D12DD">
      <w:pPr>
        <w:spacing w:line="360" w:lineRule="auto"/>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sz w:val="28"/>
          <w:szCs w:val="28"/>
        </w:rPr>
        <w:t>附录1：</w:t>
      </w:r>
      <w:r>
        <w:rPr>
          <w:rFonts w:hint="eastAsia" w:asciiTheme="minorEastAsia" w:hAnsiTheme="minorEastAsia" w:eastAsiaTheme="minorEastAsia" w:cstheme="minorEastAsia"/>
          <w:b/>
          <w:bCs/>
          <w:sz w:val="28"/>
          <w:szCs w:val="28"/>
        </w:rPr>
        <w:t>编写依据</w:t>
      </w:r>
    </w:p>
    <w:p w14:paraId="3DCD9F3A">
      <w:pPr>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1、《教育部关于深化职业教育教学改革全面提高人才培养质量的若干意见》（教职成[2015]6号）</w:t>
      </w:r>
    </w:p>
    <w:p w14:paraId="44AEF0F6">
      <w:pPr>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2、教育部《中等职业学校专业教学标准》（试行）（2014年7月）</w:t>
      </w:r>
    </w:p>
    <w:p w14:paraId="0DC7AC84">
      <w:pPr>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3、《山西省职业教育校企合作促进办法（试行）》（晋政办发[2015]74号）</w:t>
      </w:r>
    </w:p>
    <w:p w14:paraId="77009245">
      <w:pPr>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4、《山西省人民政府办公厅关于加强职业院校“双师型”教师队伍建设的意见》（晋政办发[2015]76号）</w:t>
      </w:r>
    </w:p>
    <w:p w14:paraId="0932E983">
      <w:pPr>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5、《教育部关于职业院校专业人才培养方案制订工作的指导意见》（2018年03月27日）</w:t>
      </w:r>
    </w:p>
    <w:p w14:paraId="18CDA2AE">
      <w:pPr>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6、《教育部关于职业院校专业人才培养方案制订与实施工作的指导意见》（教职成〔2019〕13号）</w:t>
      </w:r>
    </w:p>
    <w:p w14:paraId="0BDF5E47">
      <w:pPr>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7、《关于组织做好职业院校专业人才培养方案制订与实施工作的通知》（教职成司函〔2019〕61号）</w:t>
      </w:r>
    </w:p>
    <w:p w14:paraId="2C9B085D">
      <w:pPr>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8、《职业教育专业目录（2021年）》的通知（教职成〔2021〕2号）</w:t>
      </w:r>
    </w:p>
    <w:p w14:paraId="1A1BBE05">
      <w:pPr>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9、《中等职业学校专业教学标准》（试行）（2017年8月）</w:t>
      </w:r>
    </w:p>
    <w:p w14:paraId="4ED92BA4">
      <w:pPr>
        <w:spacing w:line="360" w:lineRule="auto"/>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10、职业教育专业简介（2022修订）</w:t>
      </w:r>
    </w:p>
    <w:p w14:paraId="4BF979AF">
      <w:pPr>
        <w:spacing w:line="360" w:lineRule="auto"/>
        <w:rPr>
          <w:rFonts w:asciiTheme="minorEastAsia" w:hAnsiTheme="minorEastAsia" w:eastAsiaTheme="minorEastAsia" w:cstheme="minorEastAsia"/>
          <w:sz w:val="28"/>
          <w:szCs w:val="28"/>
        </w:rPr>
      </w:pPr>
    </w:p>
    <w:p w14:paraId="1960833A">
      <w:pPr>
        <w:spacing w:line="360" w:lineRule="auto"/>
        <w:jc w:val="left"/>
        <w:rPr>
          <w:rFonts w:asciiTheme="minorEastAsia" w:hAnsiTheme="minorEastAsia" w:eastAsiaTheme="minorEastAsia" w:cstheme="minorEastAsia"/>
          <w:sz w:val="28"/>
          <w:szCs w:val="28"/>
        </w:rPr>
      </w:pPr>
    </w:p>
    <w:p w14:paraId="4255B972">
      <w:pPr>
        <w:spacing w:line="360" w:lineRule="auto"/>
        <w:jc w:val="left"/>
        <w:rPr>
          <w:rFonts w:hint="eastAsia" w:asciiTheme="minorEastAsia" w:hAnsiTheme="minorEastAsia" w:eastAsiaTheme="minorEastAsia" w:cstheme="minorEastAsia"/>
          <w:sz w:val="28"/>
          <w:szCs w:val="28"/>
        </w:rPr>
      </w:pPr>
    </w:p>
    <w:p w14:paraId="31D7FDCF">
      <w:pPr>
        <w:spacing w:line="360" w:lineRule="auto"/>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附录2：</w:t>
      </w:r>
    </w:p>
    <w:p w14:paraId="63494A21">
      <w:pPr>
        <w:spacing w:line="360" w:lineRule="auto"/>
        <w:jc w:val="center"/>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表7  航空服务专业人才培养方案参编人员表</w:t>
      </w:r>
    </w:p>
    <w:p w14:paraId="447B940D">
      <w:pPr>
        <w:spacing w:line="360" w:lineRule="auto"/>
        <w:jc w:val="center"/>
        <w:rPr>
          <w:rFonts w:asciiTheme="minorEastAsia" w:hAnsiTheme="minorEastAsia" w:eastAsiaTheme="minorEastAsia" w:cstheme="minorEastAsia"/>
          <w:b/>
          <w:bCs/>
          <w:sz w:val="28"/>
          <w:szCs w:val="28"/>
        </w:rPr>
      </w:pPr>
    </w:p>
    <w:tbl>
      <w:tblPr>
        <w:tblStyle w:val="18"/>
        <w:tblpPr w:leftFromText="180" w:rightFromText="180" w:vertAnchor="text" w:tblpXSpec="center" w:tblpY="1"/>
        <w:tblOverlap w:val="never"/>
        <w:tblW w:w="9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93"/>
        <w:gridCol w:w="1644"/>
        <w:gridCol w:w="1428"/>
        <w:gridCol w:w="1596"/>
        <w:gridCol w:w="2387"/>
        <w:gridCol w:w="877"/>
      </w:tblGrid>
      <w:tr w14:paraId="6829F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9" w:hRule="atLeast"/>
          <w:jc w:val="center"/>
        </w:trPr>
        <w:tc>
          <w:tcPr>
            <w:tcW w:w="1093" w:type="dxa"/>
            <w:vAlign w:val="center"/>
          </w:tcPr>
          <w:p w14:paraId="55F1896B">
            <w:pPr>
              <w:spacing w:line="360" w:lineRule="auto"/>
              <w:jc w:val="center"/>
              <w:rPr>
                <w:rFonts w:asciiTheme="minorEastAsia" w:hAnsiTheme="minorEastAsia" w:eastAsiaTheme="minorEastAsia" w:cstheme="minorEastAsia"/>
                <w:sz w:val="28"/>
                <w:szCs w:val="28"/>
              </w:rPr>
            </w:pPr>
          </w:p>
        </w:tc>
        <w:tc>
          <w:tcPr>
            <w:tcW w:w="1644" w:type="dxa"/>
            <w:vAlign w:val="center"/>
          </w:tcPr>
          <w:p w14:paraId="10768C95">
            <w:pPr>
              <w:spacing w:line="360" w:lineRule="auto"/>
              <w:jc w:val="cente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姓名</w:t>
            </w:r>
          </w:p>
        </w:tc>
        <w:tc>
          <w:tcPr>
            <w:tcW w:w="1428" w:type="dxa"/>
            <w:vAlign w:val="center"/>
          </w:tcPr>
          <w:p w14:paraId="754A01C8">
            <w:pPr>
              <w:spacing w:line="360" w:lineRule="auto"/>
              <w:jc w:val="cente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职称</w:t>
            </w:r>
          </w:p>
        </w:tc>
        <w:tc>
          <w:tcPr>
            <w:tcW w:w="1596" w:type="dxa"/>
            <w:vAlign w:val="center"/>
          </w:tcPr>
          <w:p w14:paraId="450843ED">
            <w:pPr>
              <w:spacing w:line="360" w:lineRule="auto"/>
              <w:jc w:val="cente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职务</w:t>
            </w:r>
          </w:p>
        </w:tc>
        <w:tc>
          <w:tcPr>
            <w:tcW w:w="2387" w:type="dxa"/>
            <w:vAlign w:val="center"/>
          </w:tcPr>
          <w:p w14:paraId="0AB99A97">
            <w:pPr>
              <w:spacing w:line="360" w:lineRule="auto"/>
              <w:jc w:val="cente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单位名称</w:t>
            </w:r>
          </w:p>
        </w:tc>
        <w:tc>
          <w:tcPr>
            <w:tcW w:w="877" w:type="dxa"/>
            <w:vAlign w:val="center"/>
          </w:tcPr>
          <w:p w14:paraId="346C9AEB">
            <w:pPr>
              <w:spacing w:line="360" w:lineRule="auto"/>
              <w:jc w:val="cente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备注</w:t>
            </w:r>
          </w:p>
        </w:tc>
      </w:tr>
      <w:tr w14:paraId="39252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9" w:hRule="atLeast"/>
          <w:jc w:val="center"/>
        </w:trPr>
        <w:tc>
          <w:tcPr>
            <w:tcW w:w="1093" w:type="dxa"/>
            <w:vMerge w:val="restart"/>
            <w:vAlign w:val="center"/>
          </w:tcPr>
          <w:p w14:paraId="018372C0">
            <w:pPr>
              <w:spacing w:line="360" w:lineRule="auto"/>
              <w:jc w:val="cente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学校</w:t>
            </w:r>
          </w:p>
        </w:tc>
        <w:tc>
          <w:tcPr>
            <w:tcW w:w="1644" w:type="dxa"/>
            <w:vAlign w:val="center"/>
          </w:tcPr>
          <w:p w14:paraId="09BD2DD4">
            <w:pPr>
              <w:spacing w:line="360" w:lineRule="auto"/>
              <w:jc w:val="cente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杨素宇</w:t>
            </w:r>
          </w:p>
        </w:tc>
        <w:tc>
          <w:tcPr>
            <w:tcW w:w="1428" w:type="dxa"/>
            <w:vAlign w:val="center"/>
          </w:tcPr>
          <w:p w14:paraId="3081CF58">
            <w:pPr>
              <w:spacing w:line="360" w:lineRule="auto"/>
              <w:jc w:val="cente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讲师</w:t>
            </w:r>
          </w:p>
        </w:tc>
        <w:tc>
          <w:tcPr>
            <w:tcW w:w="1596" w:type="dxa"/>
            <w:vAlign w:val="center"/>
          </w:tcPr>
          <w:p w14:paraId="10EDAE04">
            <w:pPr>
              <w:spacing w:line="360" w:lineRule="auto"/>
              <w:jc w:val="cente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副主任</w:t>
            </w:r>
          </w:p>
        </w:tc>
        <w:tc>
          <w:tcPr>
            <w:tcW w:w="2387" w:type="dxa"/>
            <w:vAlign w:val="center"/>
          </w:tcPr>
          <w:p w14:paraId="4EBA1B6C">
            <w:pPr>
              <w:spacing w:line="360" w:lineRule="auto"/>
              <w:jc w:val="cente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太原生态工程学校</w:t>
            </w:r>
          </w:p>
        </w:tc>
        <w:tc>
          <w:tcPr>
            <w:tcW w:w="877" w:type="dxa"/>
            <w:vAlign w:val="center"/>
          </w:tcPr>
          <w:p w14:paraId="25BBC3AD">
            <w:pPr>
              <w:spacing w:line="360" w:lineRule="auto"/>
              <w:jc w:val="center"/>
              <w:rPr>
                <w:rFonts w:asciiTheme="minorEastAsia" w:hAnsiTheme="minorEastAsia" w:eastAsiaTheme="minorEastAsia" w:cstheme="minorEastAsia"/>
                <w:sz w:val="28"/>
                <w:szCs w:val="28"/>
              </w:rPr>
            </w:pPr>
          </w:p>
        </w:tc>
      </w:tr>
      <w:tr w14:paraId="7C0A9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9" w:hRule="atLeast"/>
          <w:jc w:val="center"/>
        </w:trPr>
        <w:tc>
          <w:tcPr>
            <w:tcW w:w="1093" w:type="dxa"/>
            <w:vMerge w:val="continue"/>
            <w:vAlign w:val="center"/>
          </w:tcPr>
          <w:p w14:paraId="78A61315">
            <w:pPr>
              <w:spacing w:line="360" w:lineRule="auto"/>
              <w:jc w:val="center"/>
              <w:rPr>
                <w:rFonts w:asciiTheme="minorEastAsia" w:hAnsiTheme="minorEastAsia" w:eastAsiaTheme="minorEastAsia" w:cstheme="minorEastAsia"/>
                <w:sz w:val="28"/>
                <w:szCs w:val="28"/>
              </w:rPr>
            </w:pPr>
          </w:p>
        </w:tc>
        <w:tc>
          <w:tcPr>
            <w:tcW w:w="1644" w:type="dxa"/>
            <w:vAlign w:val="center"/>
          </w:tcPr>
          <w:p w14:paraId="24432CD6">
            <w:pPr>
              <w:spacing w:line="360" w:lineRule="auto"/>
              <w:jc w:val="cente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徐静</w:t>
            </w:r>
          </w:p>
        </w:tc>
        <w:tc>
          <w:tcPr>
            <w:tcW w:w="1428" w:type="dxa"/>
            <w:vAlign w:val="center"/>
          </w:tcPr>
          <w:p w14:paraId="1072C8DD">
            <w:pPr>
              <w:spacing w:line="360" w:lineRule="auto"/>
              <w:jc w:val="cente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讲师</w:t>
            </w:r>
          </w:p>
        </w:tc>
        <w:tc>
          <w:tcPr>
            <w:tcW w:w="1596" w:type="dxa"/>
            <w:vAlign w:val="center"/>
          </w:tcPr>
          <w:p w14:paraId="5863D53D">
            <w:pPr>
              <w:spacing w:line="360" w:lineRule="auto"/>
              <w:jc w:val="cente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专业带头人</w:t>
            </w:r>
          </w:p>
        </w:tc>
        <w:tc>
          <w:tcPr>
            <w:tcW w:w="2387" w:type="dxa"/>
            <w:vAlign w:val="center"/>
          </w:tcPr>
          <w:p w14:paraId="149B5781">
            <w:pPr>
              <w:spacing w:line="360" w:lineRule="auto"/>
              <w:jc w:val="center"/>
              <w:rPr>
                <w:rFonts w:asciiTheme="minorEastAsia" w:hAnsiTheme="minorEastAsia" w:eastAsiaTheme="minorEastAsia" w:cstheme="minorEastAsia"/>
                <w:sz w:val="28"/>
                <w:szCs w:val="28"/>
              </w:rPr>
            </w:pPr>
          </w:p>
        </w:tc>
        <w:tc>
          <w:tcPr>
            <w:tcW w:w="877" w:type="dxa"/>
            <w:vAlign w:val="center"/>
          </w:tcPr>
          <w:p w14:paraId="38E8C762">
            <w:pPr>
              <w:spacing w:line="360" w:lineRule="auto"/>
              <w:jc w:val="center"/>
              <w:rPr>
                <w:rFonts w:asciiTheme="minorEastAsia" w:hAnsiTheme="minorEastAsia" w:eastAsiaTheme="minorEastAsia" w:cstheme="minorEastAsia"/>
                <w:sz w:val="28"/>
                <w:szCs w:val="28"/>
              </w:rPr>
            </w:pPr>
          </w:p>
        </w:tc>
      </w:tr>
      <w:tr w14:paraId="3574B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9" w:hRule="atLeast"/>
          <w:jc w:val="center"/>
        </w:trPr>
        <w:tc>
          <w:tcPr>
            <w:tcW w:w="1093" w:type="dxa"/>
            <w:vMerge w:val="continue"/>
            <w:vAlign w:val="center"/>
          </w:tcPr>
          <w:p w14:paraId="7ED4645E">
            <w:pPr>
              <w:spacing w:line="360" w:lineRule="auto"/>
              <w:jc w:val="center"/>
              <w:rPr>
                <w:rFonts w:asciiTheme="minorEastAsia" w:hAnsiTheme="minorEastAsia" w:eastAsiaTheme="minorEastAsia" w:cstheme="minorEastAsia"/>
                <w:sz w:val="28"/>
                <w:szCs w:val="28"/>
              </w:rPr>
            </w:pPr>
          </w:p>
        </w:tc>
        <w:tc>
          <w:tcPr>
            <w:tcW w:w="1644" w:type="dxa"/>
            <w:vAlign w:val="center"/>
          </w:tcPr>
          <w:p w14:paraId="1614871F">
            <w:pPr>
              <w:spacing w:line="360" w:lineRule="auto"/>
              <w:jc w:val="center"/>
              <w:rPr>
                <w:rFonts w:asciiTheme="minorEastAsia" w:hAnsiTheme="minorEastAsia" w:eastAsiaTheme="minorEastAsia" w:cstheme="minorEastAsia"/>
                <w:sz w:val="28"/>
                <w:szCs w:val="28"/>
              </w:rPr>
            </w:pPr>
          </w:p>
        </w:tc>
        <w:tc>
          <w:tcPr>
            <w:tcW w:w="1428" w:type="dxa"/>
            <w:vAlign w:val="center"/>
          </w:tcPr>
          <w:p w14:paraId="43D6DA52">
            <w:pPr>
              <w:spacing w:line="360" w:lineRule="auto"/>
              <w:jc w:val="center"/>
              <w:rPr>
                <w:rFonts w:asciiTheme="minorEastAsia" w:hAnsiTheme="minorEastAsia" w:eastAsiaTheme="minorEastAsia" w:cstheme="minorEastAsia"/>
                <w:sz w:val="28"/>
                <w:szCs w:val="28"/>
              </w:rPr>
            </w:pPr>
          </w:p>
        </w:tc>
        <w:tc>
          <w:tcPr>
            <w:tcW w:w="1596" w:type="dxa"/>
            <w:vAlign w:val="center"/>
          </w:tcPr>
          <w:p w14:paraId="178B6BFD">
            <w:pPr>
              <w:spacing w:line="360" w:lineRule="auto"/>
              <w:jc w:val="center"/>
              <w:rPr>
                <w:rFonts w:asciiTheme="minorEastAsia" w:hAnsiTheme="minorEastAsia" w:eastAsiaTheme="minorEastAsia" w:cstheme="minorEastAsia"/>
                <w:sz w:val="28"/>
                <w:szCs w:val="28"/>
              </w:rPr>
            </w:pPr>
          </w:p>
        </w:tc>
        <w:tc>
          <w:tcPr>
            <w:tcW w:w="2387" w:type="dxa"/>
            <w:vAlign w:val="center"/>
          </w:tcPr>
          <w:p w14:paraId="3DF4F70B">
            <w:pPr>
              <w:spacing w:line="360" w:lineRule="auto"/>
              <w:jc w:val="center"/>
              <w:rPr>
                <w:rFonts w:asciiTheme="minorEastAsia" w:hAnsiTheme="minorEastAsia" w:eastAsiaTheme="minorEastAsia" w:cstheme="minorEastAsia"/>
                <w:sz w:val="28"/>
                <w:szCs w:val="28"/>
              </w:rPr>
            </w:pPr>
          </w:p>
        </w:tc>
        <w:tc>
          <w:tcPr>
            <w:tcW w:w="877" w:type="dxa"/>
            <w:vAlign w:val="center"/>
          </w:tcPr>
          <w:p w14:paraId="2642FA0E">
            <w:pPr>
              <w:spacing w:line="360" w:lineRule="auto"/>
              <w:jc w:val="center"/>
              <w:rPr>
                <w:rFonts w:asciiTheme="minorEastAsia" w:hAnsiTheme="minorEastAsia" w:eastAsiaTheme="minorEastAsia" w:cstheme="minorEastAsia"/>
                <w:sz w:val="28"/>
                <w:szCs w:val="28"/>
              </w:rPr>
            </w:pPr>
          </w:p>
        </w:tc>
      </w:tr>
      <w:tr w14:paraId="7AA9E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9" w:hRule="atLeast"/>
          <w:jc w:val="center"/>
        </w:trPr>
        <w:tc>
          <w:tcPr>
            <w:tcW w:w="1093" w:type="dxa"/>
            <w:vMerge w:val="continue"/>
            <w:vAlign w:val="center"/>
          </w:tcPr>
          <w:p w14:paraId="74C93711">
            <w:pPr>
              <w:spacing w:line="360" w:lineRule="auto"/>
              <w:jc w:val="center"/>
              <w:rPr>
                <w:rFonts w:asciiTheme="minorEastAsia" w:hAnsiTheme="minorEastAsia" w:eastAsiaTheme="minorEastAsia" w:cstheme="minorEastAsia"/>
                <w:sz w:val="28"/>
                <w:szCs w:val="28"/>
              </w:rPr>
            </w:pPr>
          </w:p>
        </w:tc>
        <w:tc>
          <w:tcPr>
            <w:tcW w:w="1644" w:type="dxa"/>
            <w:vAlign w:val="center"/>
          </w:tcPr>
          <w:p w14:paraId="2765C106">
            <w:pPr>
              <w:spacing w:line="360" w:lineRule="auto"/>
              <w:jc w:val="center"/>
              <w:rPr>
                <w:rFonts w:asciiTheme="minorEastAsia" w:hAnsiTheme="minorEastAsia" w:eastAsiaTheme="minorEastAsia" w:cstheme="minorEastAsia"/>
                <w:sz w:val="28"/>
                <w:szCs w:val="28"/>
              </w:rPr>
            </w:pPr>
          </w:p>
        </w:tc>
        <w:tc>
          <w:tcPr>
            <w:tcW w:w="1428" w:type="dxa"/>
            <w:vAlign w:val="center"/>
          </w:tcPr>
          <w:p w14:paraId="399213E6">
            <w:pPr>
              <w:spacing w:line="360" w:lineRule="auto"/>
              <w:jc w:val="center"/>
              <w:rPr>
                <w:rFonts w:asciiTheme="minorEastAsia" w:hAnsiTheme="minorEastAsia" w:eastAsiaTheme="minorEastAsia" w:cstheme="minorEastAsia"/>
                <w:sz w:val="28"/>
                <w:szCs w:val="28"/>
              </w:rPr>
            </w:pPr>
          </w:p>
        </w:tc>
        <w:tc>
          <w:tcPr>
            <w:tcW w:w="1596" w:type="dxa"/>
            <w:vAlign w:val="center"/>
          </w:tcPr>
          <w:p w14:paraId="5FAEC813">
            <w:pPr>
              <w:spacing w:line="360" w:lineRule="auto"/>
              <w:jc w:val="center"/>
              <w:rPr>
                <w:rFonts w:asciiTheme="minorEastAsia" w:hAnsiTheme="minorEastAsia" w:eastAsiaTheme="minorEastAsia" w:cstheme="minorEastAsia"/>
                <w:sz w:val="28"/>
                <w:szCs w:val="28"/>
              </w:rPr>
            </w:pPr>
          </w:p>
        </w:tc>
        <w:tc>
          <w:tcPr>
            <w:tcW w:w="2387" w:type="dxa"/>
            <w:vAlign w:val="center"/>
          </w:tcPr>
          <w:p w14:paraId="1D731594">
            <w:pPr>
              <w:spacing w:line="360" w:lineRule="auto"/>
              <w:jc w:val="center"/>
              <w:rPr>
                <w:rFonts w:asciiTheme="minorEastAsia" w:hAnsiTheme="minorEastAsia" w:eastAsiaTheme="minorEastAsia" w:cstheme="minorEastAsia"/>
                <w:sz w:val="28"/>
                <w:szCs w:val="28"/>
              </w:rPr>
            </w:pPr>
          </w:p>
        </w:tc>
        <w:tc>
          <w:tcPr>
            <w:tcW w:w="877" w:type="dxa"/>
            <w:vAlign w:val="center"/>
          </w:tcPr>
          <w:p w14:paraId="499F13B9">
            <w:pPr>
              <w:spacing w:line="360" w:lineRule="auto"/>
              <w:jc w:val="center"/>
              <w:rPr>
                <w:rFonts w:asciiTheme="minorEastAsia" w:hAnsiTheme="minorEastAsia" w:eastAsiaTheme="minorEastAsia" w:cstheme="minorEastAsia"/>
                <w:sz w:val="28"/>
                <w:szCs w:val="28"/>
              </w:rPr>
            </w:pPr>
          </w:p>
        </w:tc>
      </w:tr>
      <w:tr w14:paraId="26821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9" w:hRule="atLeast"/>
          <w:jc w:val="center"/>
        </w:trPr>
        <w:tc>
          <w:tcPr>
            <w:tcW w:w="1093" w:type="dxa"/>
            <w:vMerge w:val="restart"/>
            <w:vAlign w:val="center"/>
          </w:tcPr>
          <w:p w14:paraId="23893CCD">
            <w:pPr>
              <w:spacing w:line="360" w:lineRule="auto"/>
              <w:jc w:val="cente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行业</w:t>
            </w:r>
          </w:p>
          <w:p w14:paraId="4510CB7A">
            <w:pPr>
              <w:spacing w:line="360" w:lineRule="auto"/>
              <w:jc w:val="cente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企业</w:t>
            </w:r>
          </w:p>
        </w:tc>
        <w:tc>
          <w:tcPr>
            <w:tcW w:w="1644" w:type="dxa"/>
            <w:vAlign w:val="center"/>
          </w:tcPr>
          <w:p w14:paraId="11593137">
            <w:pPr>
              <w:spacing w:line="360" w:lineRule="auto"/>
              <w:jc w:val="center"/>
              <w:rPr>
                <w:rFonts w:asciiTheme="minorEastAsia" w:hAnsiTheme="minorEastAsia" w:eastAsiaTheme="minorEastAsia" w:cstheme="minorEastAsia"/>
                <w:sz w:val="28"/>
                <w:szCs w:val="28"/>
              </w:rPr>
            </w:pPr>
          </w:p>
        </w:tc>
        <w:tc>
          <w:tcPr>
            <w:tcW w:w="1428" w:type="dxa"/>
            <w:vAlign w:val="center"/>
          </w:tcPr>
          <w:p w14:paraId="50C3F2CD">
            <w:pPr>
              <w:spacing w:line="360" w:lineRule="auto"/>
              <w:jc w:val="center"/>
              <w:rPr>
                <w:rFonts w:asciiTheme="minorEastAsia" w:hAnsiTheme="minorEastAsia" w:eastAsiaTheme="minorEastAsia" w:cstheme="minorEastAsia"/>
                <w:sz w:val="28"/>
                <w:szCs w:val="28"/>
              </w:rPr>
            </w:pPr>
          </w:p>
        </w:tc>
        <w:tc>
          <w:tcPr>
            <w:tcW w:w="1596" w:type="dxa"/>
            <w:vAlign w:val="center"/>
          </w:tcPr>
          <w:p w14:paraId="3BA21B5C">
            <w:pPr>
              <w:spacing w:line="360" w:lineRule="auto"/>
              <w:jc w:val="center"/>
              <w:rPr>
                <w:rFonts w:asciiTheme="minorEastAsia" w:hAnsiTheme="minorEastAsia" w:eastAsiaTheme="minorEastAsia" w:cstheme="minorEastAsia"/>
                <w:sz w:val="28"/>
                <w:szCs w:val="28"/>
              </w:rPr>
            </w:pPr>
          </w:p>
        </w:tc>
        <w:tc>
          <w:tcPr>
            <w:tcW w:w="2387" w:type="dxa"/>
            <w:vAlign w:val="center"/>
          </w:tcPr>
          <w:p w14:paraId="47562B79">
            <w:pPr>
              <w:spacing w:line="360" w:lineRule="auto"/>
              <w:jc w:val="center"/>
              <w:rPr>
                <w:rFonts w:asciiTheme="minorEastAsia" w:hAnsiTheme="minorEastAsia" w:eastAsiaTheme="minorEastAsia" w:cstheme="minorEastAsia"/>
                <w:sz w:val="28"/>
                <w:szCs w:val="28"/>
              </w:rPr>
            </w:pPr>
          </w:p>
        </w:tc>
        <w:tc>
          <w:tcPr>
            <w:tcW w:w="877" w:type="dxa"/>
            <w:vAlign w:val="center"/>
          </w:tcPr>
          <w:p w14:paraId="2C5BB1D9">
            <w:pPr>
              <w:spacing w:line="360" w:lineRule="auto"/>
              <w:jc w:val="center"/>
              <w:rPr>
                <w:rFonts w:asciiTheme="minorEastAsia" w:hAnsiTheme="minorEastAsia" w:eastAsiaTheme="minorEastAsia" w:cstheme="minorEastAsia"/>
                <w:sz w:val="28"/>
                <w:szCs w:val="28"/>
              </w:rPr>
            </w:pPr>
          </w:p>
        </w:tc>
      </w:tr>
      <w:tr w14:paraId="0094B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9" w:hRule="atLeast"/>
          <w:jc w:val="center"/>
        </w:trPr>
        <w:tc>
          <w:tcPr>
            <w:tcW w:w="1093" w:type="dxa"/>
            <w:vMerge w:val="continue"/>
            <w:vAlign w:val="center"/>
          </w:tcPr>
          <w:p w14:paraId="5B0F6AAF">
            <w:pPr>
              <w:spacing w:line="360" w:lineRule="auto"/>
              <w:jc w:val="center"/>
              <w:rPr>
                <w:rFonts w:asciiTheme="minorEastAsia" w:hAnsiTheme="minorEastAsia" w:eastAsiaTheme="minorEastAsia" w:cstheme="minorEastAsia"/>
                <w:sz w:val="28"/>
                <w:szCs w:val="28"/>
              </w:rPr>
            </w:pPr>
          </w:p>
        </w:tc>
        <w:tc>
          <w:tcPr>
            <w:tcW w:w="1644" w:type="dxa"/>
            <w:vAlign w:val="center"/>
          </w:tcPr>
          <w:p w14:paraId="4AB36C87">
            <w:pPr>
              <w:spacing w:line="360" w:lineRule="auto"/>
              <w:jc w:val="center"/>
              <w:rPr>
                <w:rFonts w:asciiTheme="minorEastAsia" w:hAnsiTheme="minorEastAsia" w:eastAsiaTheme="minorEastAsia" w:cstheme="minorEastAsia"/>
                <w:sz w:val="28"/>
                <w:szCs w:val="28"/>
              </w:rPr>
            </w:pPr>
          </w:p>
        </w:tc>
        <w:tc>
          <w:tcPr>
            <w:tcW w:w="1428" w:type="dxa"/>
            <w:vAlign w:val="center"/>
          </w:tcPr>
          <w:p w14:paraId="7F882969">
            <w:pPr>
              <w:spacing w:line="360" w:lineRule="auto"/>
              <w:jc w:val="center"/>
              <w:rPr>
                <w:rFonts w:asciiTheme="minorEastAsia" w:hAnsiTheme="minorEastAsia" w:eastAsiaTheme="minorEastAsia" w:cstheme="minorEastAsia"/>
                <w:sz w:val="28"/>
                <w:szCs w:val="28"/>
              </w:rPr>
            </w:pPr>
          </w:p>
        </w:tc>
        <w:tc>
          <w:tcPr>
            <w:tcW w:w="1596" w:type="dxa"/>
            <w:vAlign w:val="center"/>
          </w:tcPr>
          <w:p w14:paraId="7E08A5C5">
            <w:pPr>
              <w:spacing w:line="360" w:lineRule="auto"/>
              <w:jc w:val="center"/>
              <w:rPr>
                <w:rFonts w:asciiTheme="minorEastAsia" w:hAnsiTheme="minorEastAsia" w:eastAsiaTheme="minorEastAsia" w:cstheme="minorEastAsia"/>
                <w:sz w:val="28"/>
                <w:szCs w:val="28"/>
              </w:rPr>
            </w:pPr>
          </w:p>
        </w:tc>
        <w:tc>
          <w:tcPr>
            <w:tcW w:w="2387" w:type="dxa"/>
            <w:vAlign w:val="center"/>
          </w:tcPr>
          <w:p w14:paraId="49DDEBD1">
            <w:pPr>
              <w:spacing w:line="360" w:lineRule="auto"/>
              <w:jc w:val="center"/>
              <w:rPr>
                <w:rFonts w:asciiTheme="minorEastAsia" w:hAnsiTheme="minorEastAsia" w:eastAsiaTheme="minorEastAsia" w:cstheme="minorEastAsia"/>
                <w:sz w:val="28"/>
                <w:szCs w:val="28"/>
              </w:rPr>
            </w:pPr>
          </w:p>
        </w:tc>
        <w:tc>
          <w:tcPr>
            <w:tcW w:w="877" w:type="dxa"/>
            <w:vAlign w:val="center"/>
          </w:tcPr>
          <w:p w14:paraId="68F5F2C7">
            <w:pPr>
              <w:spacing w:line="360" w:lineRule="auto"/>
              <w:jc w:val="center"/>
              <w:rPr>
                <w:rFonts w:asciiTheme="minorEastAsia" w:hAnsiTheme="minorEastAsia" w:eastAsiaTheme="minorEastAsia" w:cstheme="minorEastAsia"/>
                <w:sz w:val="28"/>
                <w:szCs w:val="28"/>
              </w:rPr>
            </w:pPr>
          </w:p>
        </w:tc>
      </w:tr>
      <w:tr w14:paraId="220AD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9" w:hRule="atLeast"/>
          <w:jc w:val="center"/>
        </w:trPr>
        <w:tc>
          <w:tcPr>
            <w:tcW w:w="1093" w:type="dxa"/>
            <w:vMerge w:val="restart"/>
            <w:vAlign w:val="center"/>
          </w:tcPr>
          <w:p w14:paraId="584E8D24">
            <w:pPr>
              <w:spacing w:line="360" w:lineRule="auto"/>
              <w:jc w:val="cente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审核</w:t>
            </w:r>
          </w:p>
        </w:tc>
        <w:tc>
          <w:tcPr>
            <w:tcW w:w="1644" w:type="dxa"/>
            <w:vAlign w:val="center"/>
          </w:tcPr>
          <w:p w14:paraId="14BDCAA3">
            <w:pPr>
              <w:spacing w:line="360" w:lineRule="auto"/>
              <w:jc w:val="center"/>
              <w:rPr>
                <w:rFonts w:asciiTheme="minorEastAsia" w:hAnsiTheme="minorEastAsia" w:eastAsiaTheme="minorEastAsia" w:cstheme="minorEastAsia"/>
                <w:sz w:val="28"/>
                <w:szCs w:val="28"/>
              </w:rPr>
            </w:pPr>
          </w:p>
        </w:tc>
        <w:tc>
          <w:tcPr>
            <w:tcW w:w="1428" w:type="dxa"/>
            <w:vAlign w:val="center"/>
          </w:tcPr>
          <w:p w14:paraId="12B6A9C3">
            <w:pPr>
              <w:spacing w:line="360" w:lineRule="auto"/>
              <w:jc w:val="center"/>
              <w:rPr>
                <w:rFonts w:asciiTheme="minorEastAsia" w:hAnsiTheme="minorEastAsia" w:eastAsiaTheme="minorEastAsia" w:cstheme="minorEastAsia"/>
                <w:sz w:val="28"/>
                <w:szCs w:val="28"/>
              </w:rPr>
            </w:pPr>
          </w:p>
        </w:tc>
        <w:tc>
          <w:tcPr>
            <w:tcW w:w="1596" w:type="dxa"/>
            <w:vAlign w:val="center"/>
          </w:tcPr>
          <w:p w14:paraId="30F6DEE5">
            <w:pPr>
              <w:spacing w:line="360" w:lineRule="auto"/>
              <w:jc w:val="center"/>
              <w:rPr>
                <w:rFonts w:asciiTheme="minorEastAsia" w:hAnsiTheme="minorEastAsia" w:eastAsiaTheme="minorEastAsia" w:cstheme="minorEastAsia"/>
                <w:sz w:val="28"/>
                <w:szCs w:val="28"/>
              </w:rPr>
            </w:pPr>
          </w:p>
        </w:tc>
        <w:tc>
          <w:tcPr>
            <w:tcW w:w="2387" w:type="dxa"/>
            <w:vAlign w:val="center"/>
          </w:tcPr>
          <w:p w14:paraId="2297DAEB">
            <w:pPr>
              <w:spacing w:line="360" w:lineRule="auto"/>
              <w:jc w:val="center"/>
              <w:rPr>
                <w:rFonts w:asciiTheme="minorEastAsia" w:hAnsiTheme="minorEastAsia" w:eastAsiaTheme="minorEastAsia" w:cstheme="minorEastAsia"/>
                <w:sz w:val="28"/>
                <w:szCs w:val="28"/>
              </w:rPr>
            </w:pPr>
          </w:p>
        </w:tc>
        <w:tc>
          <w:tcPr>
            <w:tcW w:w="877" w:type="dxa"/>
            <w:vAlign w:val="center"/>
          </w:tcPr>
          <w:p w14:paraId="0BBBD28E">
            <w:pPr>
              <w:spacing w:line="360" w:lineRule="auto"/>
              <w:jc w:val="center"/>
              <w:rPr>
                <w:rFonts w:asciiTheme="minorEastAsia" w:hAnsiTheme="minorEastAsia" w:eastAsiaTheme="minorEastAsia" w:cstheme="minorEastAsia"/>
                <w:sz w:val="28"/>
                <w:szCs w:val="28"/>
              </w:rPr>
            </w:pPr>
          </w:p>
        </w:tc>
      </w:tr>
      <w:tr w14:paraId="74A3E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9" w:hRule="atLeast"/>
          <w:jc w:val="center"/>
        </w:trPr>
        <w:tc>
          <w:tcPr>
            <w:tcW w:w="1093" w:type="dxa"/>
            <w:vMerge w:val="continue"/>
            <w:vAlign w:val="center"/>
          </w:tcPr>
          <w:p w14:paraId="48E58F01">
            <w:pPr>
              <w:spacing w:line="360" w:lineRule="auto"/>
              <w:jc w:val="center"/>
              <w:rPr>
                <w:rFonts w:asciiTheme="minorEastAsia" w:hAnsiTheme="minorEastAsia" w:eastAsiaTheme="minorEastAsia" w:cstheme="minorEastAsia"/>
                <w:sz w:val="28"/>
                <w:szCs w:val="28"/>
              </w:rPr>
            </w:pPr>
          </w:p>
        </w:tc>
        <w:tc>
          <w:tcPr>
            <w:tcW w:w="1644" w:type="dxa"/>
            <w:vAlign w:val="center"/>
          </w:tcPr>
          <w:p w14:paraId="0CCAB5C1">
            <w:pPr>
              <w:spacing w:line="360" w:lineRule="auto"/>
              <w:jc w:val="center"/>
              <w:rPr>
                <w:rFonts w:asciiTheme="minorEastAsia" w:hAnsiTheme="minorEastAsia" w:eastAsiaTheme="minorEastAsia" w:cstheme="minorEastAsia"/>
                <w:sz w:val="28"/>
                <w:szCs w:val="28"/>
              </w:rPr>
            </w:pPr>
          </w:p>
        </w:tc>
        <w:tc>
          <w:tcPr>
            <w:tcW w:w="1428" w:type="dxa"/>
            <w:vAlign w:val="center"/>
          </w:tcPr>
          <w:p w14:paraId="580494EF">
            <w:pPr>
              <w:spacing w:line="360" w:lineRule="auto"/>
              <w:jc w:val="center"/>
              <w:rPr>
                <w:rFonts w:asciiTheme="minorEastAsia" w:hAnsiTheme="minorEastAsia" w:eastAsiaTheme="minorEastAsia" w:cstheme="minorEastAsia"/>
                <w:sz w:val="28"/>
                <w:szCs w:val="28"/>
              </w:rPr>
            </w:pPr>
          </w:p>
        </w:tc>
        <w:tc>
          <w:tcPr>
            <w:tcW w:w="1596" w:type="dxa"/>
            <w:vAlign w:val="center"/>
          </w:tcPr>
          <w:p w14:paraId="56F164A0">
            <w:pPr>
              <w:spacing w:line="360" w:lineRule="auto"/>
              <w:jc w:val="center"/>
              <w:rPr>
                <w:rFonts w:asciiTheme="minorEastAsia" w:hAnsiTheme="minorEastAsia" w:eastAsiaTheme="minorEastAsia" w:cstheme="minorEastAsia"/>
                <w:sz w:val="28"/>
                <w:szCs w:val="28"/>
              </w:rPr>
            </w:pPr>
          </w:p>
        </w:tc>
        <w:tc>
          <w:tcPr>
            <w:tcW w:w="2387" w:type="dxa"/>
            <w:vAlign w:val="center"/>
          </w:tcPr>
          <w:p w14:paraId="6D5A1C3E">
            <w:pPr>
              <w:spacing w:line="360" w:lineRule="auto"/>
              <w:jc w:val="center"/>
              <w:rPr>
                <w:rFonts w:asciiTheme="minorEastAsia" w:hAnsiTheme="minorEastAsia" w:eastAsiaTheme="minorEastAsia" w:cstheme="minorEastAsia"/>
                <w:sz w:val="28"/>
                <w:szCs w:val="28"/>
              </w:rPr>
            </w:pPr>
          </w:p>
        </w:tc>
        <w:tc>
          <w:tcPr>
            <w:tcW w:w="877" w:type="dxa"/>
            <w:vAlign w:val="center"/>
          </w:tcPr>
          <w:p w14:paraId="78212B0C">
            <w:pPr>
              <w:spacing w:line="360" w:lineRule="auto"/>
              <w:jc w:val="center"/>
              <w:rPr>
                <w:rFonts w:asciiTheme="minorEastAsia" w:hAnsiTheme="minorEastAsia" w:eastAsiaTheme="minorEastAsia" w:cstheme="minorEastAsia"/>
                <w:sz w:val="28"/>
                <w:szCs w:val="28"/>
              </w:rPr>
            </w:pPr>
          </w:p>
        </w:tc>
      </w:tr>
      <w:tr w14:paraId="1CDC1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5" w:hRule="atLeast"/>
          <w:jc w:val="center"/>
        </w:trPr>
        <w:tc>
          <w:tcPr>
            <w:tcW w:w="1093" w:type="dxa"/>
            <w:vMerge w:val="continue"/>
            <w:vAlign w:val="center"/>
          </w:tcPr>
          <w:p w14:paraId="3BF716C8">
            <w:pPr>
              <w:spacing w:line="360" w:lineRule="auto"/>
              <w:jc w:val="center"/>
              <w:rPr>
                <w:rFonts w:asciiTheme="minorEastAsia" w:hAnsiTheme="minorEastAsia" w:eastAsiaTheme="minorEastAsia" w:cstheme="minorEastAsia"/>
                <w:sz w:val="28"/>
                <w:szCs w:val="28"/>
              </w:rPr>
            </w:pPr>
          </w:p>
        </w:tc>
        <w:tc>
          <w:tcPr>
            <w:tcW w:w="1644" w:type="dxa"/>
            <w:vAlign w:val="center"/>
          </w:tcPr>
          <w:p w14:paraId="15A896F1">
            <w:pPr>
              <w:spacing w:line="360" w:lineRule="auto"/>
              <w:jc w:val="center"/>
              <w:rPr>
                <w:rFonts w:asciiTheme="minorEastAsia" w:hAnsiTheme="minorEastAsia" w:eastAsiaTheme="minorEastAsia" w:cstheme="minorEastAsia"/>
                <w:sz w:val="28"/>
                <w:szCs w:val="28"/>
              </w:rPr>
            </w:pPr>
          </w:p>
        </w:tc>
        <w:tc>
          <w:tcPr>
            <w:tcW w:w="1428" w:type="dxa"/>
            <w:vAlign w:val="center"/>
          </w:tcPr>
          <w:p w14:paraId="1B7B7BAB">
            <w:pPr>
              <w:spacing w:line="360" w:lineRule="auto"/>
              <w:jc w:val="center"/>
              <w:rPr>
                <w:rFonts w:asciiTheme="minorEastAsia" w:hAnsiTheme="minorEastAsia" w:eastAsiaTheme="minorEastAsia" w:cstheme="minorEastAsia"/>
                <w:sz w:val="28"/>
                <w:szCs w:val="28"/>
              </w:rPr>
            </w:pPr>
          </w:p>
        </w:tc>
        <w:tc>
          <w:tcPr>
            <w:tcW w:w="1596" w:type="dxa"/>
            <w:vAlign w:val="center"/>
          </w:tcPr>
          <w:p w14:paraId="1B79A165">
            <w:pPr>
              <w:spacing w:line="360" w:lineRule="auto"/>
              <w:jc w:val="center"/>
              <w:rPr>
                <w:rFonts w:asciiTheme="minorEastAsia" w:hAnsiTheme="minorEastAsia" w:eastAsiaTheme="minorEastAsia" w:cstheme="minorEastAsia"/>
                <w:sz w:val="28"/>
                <w:szCs w:val="28"/>
              </w:rPr>
            </w:pPr>
          </w:p>
        </w:tc>
        <w:tc>
          <w:tcPr>
            <w:tcW w:w="2387" w:type="dxa"/>
            <w:vAlign w:val="center"/>
          </w:tcPr>
          <w:p w14:paraId="5C3FA9DC">
            <w:pPr>
              <w:spacing w:line="360" w:lineRule="auto"/>
              <w:jc w:val="center"/>
              <w:rPr>
                <w:rFonts w:asciiTheme="minorEastAsia" w:hAnsiTheme="minorEastAsia" w:eastAsiaTheme="minorEastAsia" w:cstheme="minorEastAsia"/>
                <w:sz w:val="28"/>
                <w:szCs w:val="28"/>
              </w:rPr>
            </w:pPr>
          </w:p>
        </w:tc>
        <w:tc>
          <w:tcPr>
            <w:tcW w:w="877" w:type="dxa"/>
            <w:vAlign w:val="center"/>
          </w:tcPr>
          <w:p w14:paraId="09B9FD3B">
            <w:pPr>
              <w:spacing w:line="360" w:lineRule="auto"/>
              <w:jc w:val="center"/>
              <w:rPr>
                <w:rFonts w:asciiTheme="minorEastAsia" w:hAnsiTheme="minorEastAsia" w:eastAsiaTheme="minorEastAsia" w:cstheme="minorEastAsia"/>
                <w:sz w:val="28"/>
                <w:szCs w:val="28"/>
              </w:rPr>
            </w:pPr>
          </w:p>
        </w:tc>
      </w:tr>
    </w:tbl>
    <w:p w14:paraId="71B8584F">
      <w:pPr>
        <w:spacing w:line="360" w:lineRule="auto"/>
        <w:rPr>
          <w:rFonts w:asciiTheme="minorEastAsia" w:hAnsiTheme="minorEastAsia" w:eastAsiaTheme="minorEastAsia" w:cstheme="minorEastAsia"/>
          <w:sz w:val="28"/>
          <w:szCs w:val="28"/>
        </w:rPr>
      </w:pPr>
    </w:p>
    <w:p w14:paraId="761F11A3">
      <w:pPr>
        <w:spacing w:line="360" w:lineRule="auto"/>
        <w:rPr>
          <w:rFonts w:asciiTheme="minorEastAsia" w:hAnsiTheme="minorEastAsia" w:eastAsiaTheme="minorEastAsia" w:cstheme="minorEastAsia"/>
          <w:sz w:val="28"/>
          <w:szCs w:val="28"/>
        </w:rPr>
      </w:pPr>
    </w:p>
    <w:p w14:paraId="2076F9A8">
      <w:pPr>
        <w:spacing w:line="360" w:lineRule="auto"/>
        <w:rPr>
          <w:rFonts w:asciiTheme="minorEastAsia" w:hAnsiTheme="minorEastAsia" w:eastAsiaTheme="minorEastAsia" w:cstheme="minorEastAsia"/>
          <w:sz w:val="28"/>
          <w:szCs w:val="28"/>
        </w:rPr>
      </w:pPr>
    </w:p>
    <w:p w14:paraId="610837CC">
      <w:pPr>
        <w:spacing w:line="360" w:lineRule="auto"/>
        <w:rPr>
          <w:rFonts w:asciiTheme="minorEastAsia" w:hAnsiTheme="minorEastAsia" w:eastAsiaTheme="minorEastAsia" w:cstheme="minorEastAsia"/>
          <w:sz w:val="28"/>
          <w:szCs w:val="28"/>
        </w:rPr>
      </w:pPr>
    </w:p>
    <w:p w14:paraId="20596CAA">
      <w:pPr>
        <w:spacing w:line="360" w:lineRule="auto"/>
        <w:rPr>
          <w:rFonts w:asciiTheme="minorEastAsia" w:hAnsiTheme="minorEastAsia" w:eastAsiaTheme="minorEastAsia" w:cstheme="minorEastAsia"/>
          <w:sz w:val="28"/>
          <w:szCs w:val="28"/>
        </w:rPr>
      </w:pPr>
    </w:p>
    <w:p w14:paraId="61E03AAA">
      <w:pPr>
        <w:spacing w:line="360" w:lineRule="auto"/>
        <w:rPr>
          <w:rFonts w:asciiTheme="minorEastAsia" w:hAnsiTheme="minorEastAsia" w:eastAsiaTheme="minorEastAsia" w:cstheme="minorEastAsia"/>
          <w:sz w:val="28"/>
          <w:szCs w:val="28"/>
        </w:rPr>
      </w:pPr>
    </w:p>
    <w:p w14:paraId="32605F64">
      <w:pPr>
        <w:spacing w:line="360" w:lineRule="auto"/>
        <w:rPr>
          <w:rFonts w:asciiTheme="minorEastAsia" w:hAnsiTheme="minorEastAsia" w:eastAsiaTheme="minorEastAsia" w:cstheme="minorEastAsia"/>
          <w:sz w:val="28"/>
          <w:szCs w:val="28"/>
        </w:rPr>
      </w:pPr>
    </w:p>
    <w:p w14:paraId="288C0C3E">
      <w:pPr>
        <w:spacing w:line="360" w:lineRule="auto"/>
        <w:jc w:val="left"/>
        <w:rPr>
          <w:rFonts w:asciiTheme="minorEastAsia" w:hAnsiTheme="minorEastAsia" w:eastAsiaTheme="minorEastAsia" w:cstheme="minorEastAsia"/>
          <w:sz w:val="28"/>
          <w:szCs w:val="28"/>
        </w:rPr>
      </w:pPr>
    </w:p>
    <w:p w14:paraId="7D343F31">
      <w:pPr>
        <w:spacing w:line="360" w:lineRule="auto"/>
        <w:jc w:val="left"/>
        <w:rPr>
          <w:rFonts w:asciiTheme="minorEastAsia" w:hAnsiTheme="minorEastAsia" w:eastAsiaTheme="minorEastAsia" w:cstheme="minorEastAsia"/>
          <w:sz w:val="28"/>
          <w:szCs w:val="28"/>
        </w:rPr>
      </w:pPr>
    </w:p>
    <w:p w14:paraId="487A205C">
      <w:pPr>
        <w:spacing w:line="360" w:lineRule="auto"/>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附录3：</w:t>
      </w:r>
    </w:p>
    <w:p w14:paraId="6B7B2EC4">
      <w:pPr>
        <w:spacing w:line="360" w:lineRule="auto"/>
        <w:jc w:val="center"/>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表8 太原生态工程学校航空服务专业人才培养方案审批表</w:t>
      </w:r>
    </w:p>
    <w:p w14:paraId="6A30C078">
      <w:pPr>
        <w:spacing w:line="360" w:lineRule="auto"/>
        <w:jc w:val="center"/>
        <w:rPr>
          <w:rFonts w:asciiTheme="minorEastAsia" w:hAnsiTheme="minorEastAsia" w:eastAsiaTheme="minorEastAsia" w:cstheme="minorEastAsia"/>
          <w:b/>
          <w:bCs/>
          <w:sz w:val="28"/>
          <w:szCs w:val="28"/>
        </w:rPr>
      </w:pPr>
    </w:p>
    <w:tbl>
      <w:tblPr>
        <w:tblStyle w:val="18"/>
        <w:tblW w:w="8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9"/>
        <w:gridCol w:w="2580"/>
        <w:gridCol w:w="363"/>
        <w:gridCol w:w="1708"/>
        <w:gridCol w:w="2375"/>
      </w:tblGrid>
      <w:tr w14:paraId="5691E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1819" w:type="dxa"/>
            <w:vAlign w:val="center"/>
          </w:tcPr>
          <w:p w14:paraId="00D00837">
            <w:pPr>
              <w:spacing w:line="360" w:lineRule="auto"/>
              <w:jc w:val="cente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专业名称</w:t>
            </w:r>
          </w:p>
        </w:tc>
        <w:tc>
          <w:tcPr>
            <w:tcW w:w="2580" w:type="dxa"/>
            <w:vAlign w:val="center"/>
          </w:tcPr>
          <w:p w14:paraId="172E4732">
            <w:pPr>
              <w:spacing w:line="360" w:lineRule="auto"/>
              <w:jc w:val="center"/>
              <w:rPr>
                <w:rFonts w:asciiTheme="minorEastAsia" w:hAnsiTheme="minorEastAsia" w:eastAsiaTheme="minorEastAsia" w:cstheme="minorEastAsia"/>
                <w:sz w:val="28"/>
                <w:szCs w:val="28"/>
              </w:rPr>
            </w:pPr>
          </w:p>
        </w:tc>
        <w:tc>
          <w:tcPr>
            <w:tcW w:w="2071" w:type="dxa"/>
            <w:gridSpan w:val="2"/>
            <w:vAlign w:val="center"/>
          </w:tcPr>
          <w:p w14:paraId="0466DF73">
            <w:pPr>
              <w:spacing w:line="360" w:lineRule="auto"/>
              <w:jc w:val="cente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专业代码</w:t>
            </w:r>
          </w:p>
        </w:tc>
        <w:tc>
          <w:tcPr>
            <w:tcW w:w="2375" w:type="dxa"/>
            <w:vAlign w:val="center"/>
          </w:tcPr>
          <w:p w14:paraId="57489155">
            <w:pPr>
              <w:spacing w:line="360" w:lineRule="auto"/>
              <w:jc w:val="center"/>
              <w:rPr>
                <w:rFonts w:asciiTheme="minorEastAsia" w:hAnsiTheme="minorEastAsia" w:eastAsiaTheme="minorEastAsia" w:cstheme="minorEastAsia"/>
                <w:sz w:val="28"/>
                <w:szCs w:val="28"/>
              </w:rPr>
            </w:pPr>
          </w:p>
        </w:tc>
      </w:tr>
      <w:tr w14:paraId="7C02A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1819" w:type="dxa"/>
            <w:vAlign w:val="center"/>
          </w:tcPr>
          <w:p w14:paraId="7DA97E80">
            <w:pPr>
              <w:spacing w:line="360" w:lineRule="auto"/>
              <w:jc w:val="cente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总课时数</w:t>
            </w:r>
          </w:p>
        </w:tc>
        <w:tc>
          <w:tcPr>
            <w:tcW w:w="2580" w:type="dxa"/>
            <w:vAlign w:val="center"/>
          </w:tcPr>
          <w:p w14:paraId="458FBCD4">
            <w:pPr>
              <w:spacing w:line="360" w:lineRule="auto"/>
              <w:jc w:val="center"/>
              <w:rPr>
                <w:rFonts w:asciiTheme="minorEastAsia" w:hAnsiTheme="minorEastAsia" w:eastAsiaTheme="minorEastAsia" w:cstheme="minorEastAsia"/>
                <w:sz w:val="28"/>
                <w:szCs w:val="28"/>
              </w:rPr>
            </w:pPr>
          </w:p>
        </w:tc>
        <w:tc>
          <w:tcPr>
            <w:tcW w:w="2071" w:type="dxa"/>
            <w:gridSpan w:val="2"/>
            <w:vAlign w:val="center"/>
          </w:tcPr>
          <w:p w14:paraId="6AD81E31">
            <w:pPr>
              <w:spacing w:line="360" w:lineRule="auto"/>
              <w:jc w:val="cente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总课时数</w:t>
            </w:r>
          </w:p>
        </w:tc>
        <w:tc>
          <w:tcPr>
            <w:tcW w:w="2375" w:type="dxa"/>
            <w:vAlign w:val="center"/>
          </w:tcPr>
          <w:p w14:paraId="31BEDABF">
            <w:pPr>
              <w:spacing w:line="360" w:lineRule="auto"/>
              <w:jc w:val="center"/>
              <w:rPr>
                <w:rFonts w:asciiTheme="minorEastAsia" w:hAnsiTheme="minorEastAsia" w:eastAsiaTheme="minorEastAsia" w:cstheme="minorEastAsia"/>
                <w:sz w:val="28"/>
                <w:szCs w:val="28"/>
              </w:rPr>
            </w:pPr>
          </w:p>
        </w:tc>
      </w:tr>
      <w:tr w14:paraId="3049D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819" w:type="dxa"/>
            <w:vAlign w:val="center"/>
          </w:tcPr>
          <w:p w14:paraId="3F5738E9">
            <w:pPr>
              <w:spacing w:line="360" w:lineRule="auto"/>
              <w:jc w:val="cente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理论与实践课时比例</w:t>
            </w:r>
          </w:p>
        </w:tc>
        <w:tc>
          <w:tcPr>
            <w:tcW w:w="7026" w:type="dxa"/>
            <w:gridSpan w:val="4"/>
            <w:vAlign w:val="center"/>
          </w:tcPr>
          <w:p w14:paraId="17774D7B">
            <w:pPr>
              <w:spacing w:line="360" w:lineRule="auto"/>
              <w:jc w:val="center"/>
              <w:rPr>
                <w:rFonts w:asciiTheme="minorEastAsia" w:hAnsiTheme="minorEastAsia" w:eastAsiaTheme="minorEastAsia" w:cstheme="minorEastAsia"/>
                <w:sz w:val="28"/>
                <w:szCs w:val="28"/>
              </w:rPr>
            </w:pPr>
          </w:p>
        </w:tc>
      </w:tr>
      <w:tr w14:paraId="26CA1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8" w:hRule="atLeast"/>
          <w:jc w:val="center"/>
        </w:trPr>
        <w:tc>
          <w:tcPr>
            <w:tcW w:w="1819" w:type="dxa"/>
            <w:vAlign w:val="center"/>
          </w:tcPr>
          <w:p w14:paraId="1969879A">
            <w:pPr>
              <w:spacing w:line="360" w:lineRule="auto"/>
              <w:jc w:val="cente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专业人才培养方案的特点(特色与创新)</w:t>
            </w:r>
          </w:p>
        </w:tc>
        <w:tc>
          <w:tcPr>
            <w:tcW w:w="7026" w:type="dxa"/>
            <w:gridSpan w:val="4"/>
            <w:vAlign w:val="center"/>
          </w:tcPr>
          <w:p w14:paraId="00E8EB3A">
            <w:pPr>
              <w:spacing w:line="360" w:lineRule="auto"/>
              <w:rPr>
                <w:rFonts w:asciiTheme="minorEastAsia" w:hAnsiTheme="minorEastAsia" w:eastAsiaTheme="minorEastAsia" w:cstheme="minorEastAsia"/>
                <w:sz w:val="28"/>
                <w:szCs w:val="28"/>
              </w:rPr>
            </w:pPr>
          </w:p>
        </w:tc>
      </w:tr>
      <w:tr w14:paraId="786E4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8" w:hRule="atLeast"/>
          <w:jc w:val="center"/>
        </w:trPr>
        <w:tc>
          <w:tcPr>
            <w:tcW w:w="1819" w:type="dxa"/>
            <w:vAlign w:val="center"/>
          </w:tcPr>
          <w:p w14:paraId="44EF695C">
            <w:pPr>
              <w:spacing w:line="360" w:lineRule="auto"/>
              <w:jc w:val="cente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思政课程开设与课程思政元素融入情况</w:t>
            </w:r>
          </w:p>
        </w:tc>
        <w:tc>
          <w:tcPr>
            <w:tcW w:w="7026" w:type="dxa"/>
            <w:gridSpan w:val="4"/>
            <w:vAlign w:val="center"/>
          </w:tcPr>
          <w:p w14:paraId="0F594EE0">
            <w:pPr>
              <w:spacing w:line="360" w:lineRule="auto"/>
              <w:jc w:val="center"/>
              <w:rPr>
                <w:rFonts w:asciiTheme="minorEastAsia" w:hAnsiTheme="minorEastAsia" w:eastAsiaTheme="minorEastAsia" w:cstheme="minorEastAsia"/>
                <w:sz w:val="28"/>
                <w:szCs w:val="28"/>
              </w:rPr>
            </w:pPr>
          </w:p>
        </w:tc>
      </w:tr>
      <w:tr w14:paraId="4E001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19" w:type="dxa"/>
            <w:vAlign w:val="center"/>
          </w:tcPr>
          <w:p w14:paraId="2FC0F17B">
            <w:pPr>
              <w:spacing w:line="360" w:lineRule="auto"/>
              <w:jc w:val="cente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职业资格证书或职业技能等级证书设定情况</w:t>
            </w:r>
          </w:p>
        </w:tc>
        <w:tc>
          <w:tcPr>
            <w:tcW w:w="7026" w:type="dxa"/>
            <w:gridSpan w:val="4"/>
            <w:vAlign w:val="center"/>
          </w:tcPr>
          <w:p w14:paraId="6CECB7F5">
            <w:pPr>
              <w:spacing w:line="360" w:lineRule="auto"/>
              <w:rPr>
                <w:rFonts w:asciiTheme="minorEastAsia" w:hAnsiTheme="minorEastAsia" w:eastAsiaTheme="minorEastAsia" w:cstheme="minorEastAsia"/>
                <w:sz w:val="28"/>
                <w:szCs w:val="28"/>
              </w:rPr>
            </w:pPr>
          </w:p>
          <w:p w14:paraId="0DB3B54C">
            <w:pPr>
              <w:spacing w:line="360" w:lineRule="auto"/>
              <w:rPr>
                <w:rFonts w:asciiTheme="minorEastAsia" w:hAnsiTheme="minorEastAsia" w:eastAsiaTheme="minorEastAsia" w:cstheme="minorEastAsia"/>
                <w:sz w:val="28"/>
                <w:szCs w:val="28"/>
              </w:rPr>
            </w:pPr>
          </w:p>
          <w:p w14:paraId="68B3C3BC">
            <w:pPr>
              <w:spacing w:line="360" w:lineRule="auto"/>
              <w:rPr>
                <w:rFonts w:asciiTheme="minorEastAsia" w:hAnsiTheme="minorEastAsia" w:eastAsiaTheme="minorEastAsia" w:cstheme="minorEastAsia"/>
                <w:sz w:val="28"/>
                <w:szCs w:val="28"/>
              </w:rPr>
            </w:pPr>
          </w:p>
          <w:p w14:paraId="496B42D8">
            <w:pPr>
              <w:spacing w:line="360" w:lineRule="auto"/>
              <w:rPr>
                <w:rFonts w:asciiTheme="minorEastAsia" w:hAnsiTheme="minorEastAsia" w:eastAsiaTheme="minorEastAsia" w:cstheme="minorEastAsia"/>
                <w:sz w:val="28"/>
                <w:szCs w:val="28"/>
              </w:rPr>
            </w:pPr>
          </w:p>
          <w:p w14:paraId="1CEBE3D0">
            <w:pPr>
              <w:spacing w:line="360" w:lineRule="auto"/>
              <w:rPr>
                <w:rFonts w:asciiTheme="minorEastAsia" w:hAnsiTheme="minorEastAsia" w:eastAsiaTheme="minorEastAsia" w:cstheme="minorEastAsia"/>
                <w:sz w:val="28"/>
                <w:szCs w:val="28"/>
              </w:rPr>
            </w:pPr>
          </w:p>
          <w:p w14:paraId="1B7FC7EA">
            <w:pPr>
              <w:spacing w:line="360" w:lineRule="auto"/>
              <w:rPr>
                <w:rFonts w:asciiTheme="minorEastAsia" w:hAnsiTheme="minorEastAsia" w:eastAsiaTheme="minorEastAsia" w:cstheme="minorEastAsia"/>
                <w:sz w:val="28"/>
                <w:szCs w:val="28"/>
              </w:rPr>
            </w:pPr>
          </w:p>
        </w:tc>
      </w:tr>
      <w:tr w14:paraId="3110A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jc w:val="center"/>
        </w:trPr>
        <w:tc>
          <w:tcPr>
            <w:tcW w:w="1819" w:type="dxa"/>
            <w:vMerge w:val="restart"/>
            <w:vAlign w:val="center"/>
          </w:tcPr>
          <w:p w14:paraId="131D1614">
            <w:pPr>
              <w:spacing w:line="360" w:lineRule="auto"/>
              <w:jc w:val="cente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专业建设委员会审核意见</w:t>
            </w:r>
          </w:p>
        </w:tc>
        <w:tc>
          <w:tcPr>
            <w:tcW w:w="7026" w:type="dxa"/>
            <w:gridSpan w:val="4"/>
            <w:vAlign w:val="center"/>
          </w:tcPr>
          <w:p w14:paraId="5A297342">
            <w:pPr>
              <w:spacing w:line="360" w:lineRule="auto"/>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经审核，该专业人才培养方案符合学校修订要求。</w:t>
            </w:r>
          </w:p>
        </w:tc>
      </w:tr>
      <w:tr w14:paraId="0DD4A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25" w:hRule="atLeast"/>
          <w:jc w:val="center"/>
        </w:trPr>
        <w:tc>
          <w:tcPr>
            <w:tcW w:w="1819" w:type="dxa"/>
            <w:vMerge w:val="continue"/>
            <w:vAlign w:val="center"/>
          </w:tcPr>
          <w:p w14:paraId="5E50D3D5">
            <w:pPr>
              <w:spacing w:line="360" w:lineRule="auto"/>
              <w:jc w:val="center"/>
              <w:rPr>
                <w:rFonts w:asciiTheme="minorEastAsia" w:hAnsiTheme="minorEastAsia" w:eastAsiaTheme="minorEastAsia" w:cstheme="minorEastAsia"/>
                <w:sz w:val="28"/>
                <w:szCs w:val="28"/>
              </w:rPr>
            </w:pPr>
          </w:p>
        </w:tc>
        <w:tc>
          <w:tcPr>
            <w:tcW w:w="2943" w:type="dxa"/>
            <w:gridSpan w:val="2"/>
            <w:vAlign w:val="center"/>
          </w:tcPr>
          <w:p w14:paraId="38208E44">
            <w:pPr>
              <w:spacing w:line="360" w:lineRule="auto"/>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教学主任签字：</w:t>
            </w:r>
          </w:p>
          <w:p w14:paraId="12CF26A9">
            <w:pPr>
              <w:spacing w:line="360" w:lineRule="auto"/>
              <w:jc w:val="right"/>
              <w:rPr>
                <w:rFonts w:asciiTheme="minorEastAsia" w:hAnsiTheme="minorEastAsia" w:eastAsiaTheme="minorEastAsia" w:cstheme="minorEastAsia"/>
                <w:sz w:val="28"/>
                <w:szCs w:val="28"/>
              </w:rPr>
            </w:pPr>
          </w:p>
          <w:p w14:paraId="3AA05380">
            <w:pPr>
              <w:spacing w:line="360" w:lineRule="auto"/>
              <w:jc w:val="righ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年   月   日</w:t>
            </w:r>
          </w:p>
        </w:tc>
        <w:tc>
          <w:tcPr>
            <w:tcW w:w="4083" w:type="dxa"/>
            <w:gridSpan w:val="2"/>
            <w:vAlign w:val="center"/>
          </w:tcPr>
          <w:p w14:paraId="7F48E0CF">
            <w:pPr>
              <w:spacing w:line="360" w:lineRule="auto"/>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学生（毕业生）代表签字：</w:t>
            </w:r>
          </w:p>
          <w:p w14:paraId="64753C78">
            <w:pPr>
              <w:spacing w:line="360" w:lineRule="auto"/>
              <w:jc w:val="right"/>
              <w:rPr>
                <w:rFonts w:asciiTheme="minorEastAsia" w:hAnsiTheme="minorEastAsia" w:eastAsiaTheme="minorEastAsia" w:cstheme="minorEastAsia"/>
                <w:sz w:val="28"/>
                <w:szCs w:val="28"/>
              </w:rPr>
            </w:pPr>
          </w:p>
          <w:p w14:paraId="4D4AA5A1">
            <w:pPr>
              <w:spacing w:line="360" w:lineRule="auto"/>
              <w:jc w:val="righ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年   月   日</w:t>
            </w:r>
          </w:p>
        </w:tc>
      </w:tr>
      <w:tr w14:paraId="5ACD4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1819" w:type="dxa"/>
            <w:vMerge w:val="continue"/>
            <w:vAlign w:val="center"/>
          </w:tcPr>
          <w:p w14:paraId="096CC513">
            <w:pPr>
              <w:spacing w:line="360" w:lineRule="auto"/>
              <w:jc w:val="center"/>
              <w:rPr>
                <w:rFonts w:asciiTheme="minorEastAsia" w:hAnsiTheme="minorEastAsia" w:eastAsiaTheme="minorEastAsia" w:cstheme="minorEastAsia"/>
                <w:sz w:val="28"/>
                <w:szCs w:val="28"/>
              </w:rPr>
            </w:pPr>
          </w:p>
        </w:tc>
        <w:tc>
          <w:tcPr>
            <w:tcW w:w="2943" w:type="dxa"/>
            <w:gridSpan w:val="2"/>
            <w:vAlign w:val="center"/>
          </w:tcPr>
          <w:p w14:paraId="643930F7">
            <w:pPr>
              <w:spacing w:line="360" w:lineRule="auto"/>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一线教师代表签字：</w:t>
            </w:r>
          </w:p>
          <w:p w14:paraId="0F196C4C">
            <w:pPr>
              <w:spacing w:line="360" w:lineRule="auto"/>
              <w:rPr>
                <w:rFonts w:asciiTheme="minorEastAsia" w:hAnsiTheme="minorEastAsia" w:eastAsiaTheme="minorEastAsia" w:cstheme="minorEastAsia"/>
                <w:sz w:val="28"/>
                <w:szCs w:val="28"/>
              </w:rPr>
            </w:pPr>
          </w:p>
          <w:p w14:paraId="50F9157F">
            <w:pPr>
              <w:spacing w:line="360" w:lineRule="auto"/>
              <w:rPr>
                <w:rFonts w:asciiTheme="minorEastAsia" w:hAnsiTheme="minorEastAsia" w:eastAsiaTheme="minorEastAsia" w:cstheme="minorEastAsia"/>
                <w:sz w:val="28"/>
                <w:szCs w:val="28"/>
              </w:rPr>
            </w:pPr>
          </w:p>
          <w:p w14:paraId="476EB8C9">
            <w:pPr>
              <w:spacing w:line="360" w:lineRule="auto"/>
              <w:jc w:val="righ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年   月   日</w:t>
            </w:r>
          </w:p>
        </w:tc>
        <w:tc>
          <w:tcPr>
            <w:tcW w:w="4083" w:type="dxa"/>
            <w:gridSpan w:val="2"/>
            <w:vAlign w:val="center"/>
          </w:tcPr>
          <w:p w14:paraId="1C703D18">
            <w:pPr>
              <w:spacing w:line="360" w:lineRule="auto"/>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行、企业专家签字（标注企业名称）： </w:t>
            </w:r>
          </w:p>
          <w:p w14:paraId="68436596">
            <w:pPr>
              <w:spacing w:line="360" w:lineRule="auto"/>
              <w:jc w:val="left"/>
              <w:rPr>
                <w:rFonts w:asciiTheme="minorEastAsia" w:hAnsiTheme="minorEastAsia" w:eastAsiaTheme="minorEastAsia" w:cstheme="minorEastAsia"/>
                <w:sz w:val="28"/>
                <w:szCs w:val="28"/>
              </w:rPr>
            </w:pPr>
          </w:p>
          <w:p w14:paraId="529C09AA">
            <w:pPr>
              <w:spacing w:line="360" w:lineRule="auto"/>
              <w:jc w:val="righ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年   月   日</w:t>
            </w:r>
          </w:p>
        </w:tc>
      </w:tr>
      <w:tr w14:paraId="5BADE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19" w:type="dxa"/>
            <w:vAlign w:val="center"/>
          </w:tcPr>
          <w:p w14:paraId="4E636661">
            <w:pPr>
              <w:spacing w:line="360" w:lineRule="auto"/>
              <w:jc w:val="cente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教学部门审核意见</w:t>
            </w:r>
          </w:p>
        </w:tc>
        <w:tc>
          <w:tcPr>
            <w:tcW w:w="7026" w:type="dxa"/>
            <w:gridSpan w:val="4"/>
            <w:vAlign w:val="center"/>
          </w:tcPr>
          <w:p w14:paraId="5473B783">
            <w:pPr>
              <w:spacing w:line="360" w:lineRule="auto"/>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经审核，该专业人才培养方案符合学校修订要求，予以录入。                          </w:t>
            </w:r>
          </w:p>
          <w:p w14:paraId="7A62035E">
            <w:pPr>
              <w:spacing w:line="360" w:lineRule="auto"/>
              <w:jc w:val="cente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p>
          <w:p w14:paraId="5B03FED0">
            <w:pPr>
              <w:spacing w:line="360" w:lineRule="auto"/>
              <w:jc w:val="cente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系主任签字：</w:t>
            </w:r>
          </w:p>
          <w:p w14:paraId="7B7051D7">
            <w:pPr>
              <w:spacing w:line="360" w:lineRule="auto"/>
              <w:jc w:val="cente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年   月   日</w:t>
            </w:r>
          </w:p>
        </w:tc>
      </w:tr>
      <w:tr w14:paraId="66820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6" w:hRule="atLeast"/>
          <w:jc w:val="center"/>
        </w:trPr>
        <w:tc>
          <w:tcPr>
            <w:tcW w:w="1819" w:type="dxa"/>
            <w:vAlign w:val="center"/>
          </w:tcPr>
          <w:p w14:paraId="06FCFC62">
            <w:pPr>
              <w:spacing w:line="360" w:lineRule="auto"/>
              <w:jc w:val="cente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学校党委</w:t>
            </w:r>
          </w:p>
          <w:p w14:paraId="091630FC">
            <w:pPr>
              <w:spacing w:line="360" w:lineRule="auto"/>
              <w:jc w:val="cente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审核意见</w:t>
            </w:r>
          </w:p>
        </w:tc>
        <w:tc>
          <w:tcPr>
            <w:tcW w:w="7026" w:type="dxa"/>
            <w:gridSpan w:val="4"/>
            <w:vAlign w:val="center"/>
          </w:tcPr>
          <w:p w14:paraId="5C8B2F3D">
            <w:pPr>
              <w:spacing w:line="360" w:lineRule="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经审核，该专业人才培养方案修订符合教育部要求和学校实际，准予面向社会公开。 </w:t>
            </w:r>
          </w:p>
          <w:p w14:paraId="2CF98B79">
            <w:pPr>
              <w:spacing w:line="360" w:lineRule="auto"/>
              <w:ind w:firstLine="5040" w:firstLineChars="18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学校党委： </w:t>
            </w:r>
          </w:p>
          <w:p w14:paraId="3A24574B">
            <w:pPr>
              <w:spacing w:line="360" w:lineRule="auto"/>
              <w:ind w:firstLine="5040" w:firstLineChars="18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（公章）</w:t>
            </w:r>
          </w:p>
          <w:p w14:paraId="219BE282">
            <w:pPr>
              <w:spacing w:line="360" w:lineRule="auto"/>
              <w:ind w:firstLine="5040" w:firstLineChars="18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年   月   日</w:t>
            </w:r>
          </w:p>
        </w:tc>
      </w:tr>
    </w:tbl>
    <w:p w14:paraId="1AF24AF0">
      <w:pPr>
        <w:spacing w:line="360" w:lineRule="auto"/>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备注：一式两份，教务科和系各一份。双面打印，签字盖章。</w:t>
      </w:r>
    </w:p>
    <w:sectPr>
      <w:footerReference r:id="rId3" w:type="default"/>
      <w:pgSz w:w="11906" w:h="16838"/>
      <w:pgMar w:top="1440" w:right="1800" w:bottom="1440" w:left="1800"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新魏">
    <w:panose1 w:val="02010800040101010101"/>
    <w:charset w:val="86"/>
    <w:family w:val="auto"/>
    <w:pitch w:val="default"/>
    <w:sig w:usb0="00000001" w:usb1="080F0000" w:usb2="00000000" w:usb3="00000000" w:csb0="00040000" w:csb1="00000000"/>
  </w:font>
  <w:font w:name="方正小标宋_GBK">
    <w:panose1 w:val="02000000000000000000"/>
    <w:charset w:val="86"/>
    <w:family w:val="script"/>
    <w:pitch w:val="default"/>
    <w:sig w:usb0="A00002BF" w:usb1="38CF7CFA" w:usb2="00082016"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Arial">
    <w:panose1 w:val="020B0604020202020204"/>
    <w:charset w:val="00"/>
    <w:family w:val="swiss"/>
    <w:pitch w:val="default"/>
    <w:sig w:usb0="E0002EFF" w:usb1="C000785B" w:usb2="00000009" w:usb3="00000000" w:csb0="400001FF" w:csb1="FFFF0000"/>
  </w:font>
  <w:font w:name="ˎ̥">
    <w:altName w:val="Times New Roman"/>
    <w:panose1 w:val="00000000000000000000"/>
    <w:charset w:val="00"/>
    <w:family w:val="auto"/>
    <w:pitch w:val="default"/>
    <w:sig w:usb0="00000000" w:usb1="00000000" w:usb2="00000000" w:usb3="00000000" w:csb0="00040001" w:csb1="00000000"/>
  </w:font>
  <w:font w:name="方正小标宋简体">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PMingLiU">
    <w:altName w:val="Microsoft JhengHei UI"/>
    <w:panose1 w:val="02010601000101010101"/>
    <w:charset w:val="88"/>
    <w:family w:val="roman"/>
    <w:pitch w:val="default"/>
    <w:sig w:usb0="00000000" w:usb1="00000000" w:usb2="00000016" w:usb3="00000000" w:csb0="00100001" w:csb1="00000000"/>
  </w:font>
  <w:font w:name="PMingLiU">
    <w:altName w:val="Segoe Print"/>
    <w:panose1 w:val="00000000000000000000"/>
    <w:charset w:val="00"/>
    <w:family w:val="auto"/>
    <w:pitch w:val="default"/>
    <w:sig w:usb0="00000000" w:usb1="00000000" w:usb2="00000000" w:usb3="00000000" w:csb0="00000000"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9050E3">
    <w:pPr>
      <w:pStyle w:val="10"/>
      <w:jc w:val="center"/>
    </w:pPr>
    <w:r>
      <w:fldChar w:fldCharType="begin"/>
    </w:r>
    <w:r>
      <w:instrText xml:space="preserve">PAGE   \* MERGEFORMAT</w:instrText>
    </w:r>
    <w:r>
      <w:fldChar w:fldCharType="separate"/>
    </w:r>
    <w:r>
      <w:rPr>
        <w:lang w:val="zh-CN"/>
      </w:rPr>
      <w:t>3</w:t>
    </w:r>
    <w:r>
      <w:rPr>
        <w:lang w:val="zh-CN"/>
      </w:rPr>
      <w:fldChar w:fldCharType="end"/>
    </w:r>
  </w:p>
  <w:p w14:paraId="3EE8AE79">
    <w:pPr>
      <w:pStyle w:val="1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7B49CC"/>
    <w:multiLevelType w:val="singleLevel"/>
    <w:tmpl w:val="927B49CC"/>
    <w:lvl w:ilvl="0" w:tentative="0">
      <w:start w:val="1"/>
      <w:numFmt w:val="decimal"/>
      <w:suff w:val="nothing"/>
      <w:lvlText w:val="%1、"/>
      <w:lvlJc w:val="left"/>
    </w:lvl>
  </w:abstractNum>
  <w:abstractNum w:abstractNumId="1">
    <w:nsid w:val="954E14F6"/>
    <w:multiLevelType w:val="singleLevel"/>
    <w:tmpl w:val="954E14F6"/>
    <w:lvl w:ilvl="0" w:tentative="0">
      <w:start w:val="4"/>
      <w:numFmt w:val="chineseCounting"/>
      <w:suff w:val="nothing"/>
      <w:lvlText w:val="（%1）"/>
      <w:lvlJc w:val="left"/>
      <w:rPr>
        <w:rFonts w:hint="eastAsia"/>
      </w:rPr>
    </w:lvl>
  </w:abstractNum>
  <w:abstractNum w:abstractNumId="2">
    <w:nsid w:val="BBFABD06"/>
    <w:multiLevelType w:val="singleLevel"/>
    <w:tmpl w:val="BBFABD06"/>
    <w:lvl w:ilvl="0" w:tentative="0">
      <w:start w:val="1"/>
      <w:numFmt w:val="decimal"/>
      <w:suff w:val="nothing"/>
      <w:lvlText w:val="（%1）"/>
      <w:lvlJc w:val="left"/>
    </w:lvl>
  </w:abstractNum>
  <w:abstractNum w:abstractNumId="3">
    <w:nsid w:val="BE55DA2B"/>
    <w:multiLevelType w:val="singleLevel"/>
    <w:tmpl w:val="BE55DA2B"/>
    <w:lvl w:ilvl="0" w:tentative="0">
      <w:start w:val="1"/>
      <w:numFmt w:val="decimal"/>
      <w:suff w:val="nothing"/>
      <w:lvlText w:val="%1、"/>
      <w:lvlJc w:val="left"/>
    </w:lvl>
  </w:abstractNum>
  <w:abstractNum w:abstractNumId="4">
    <w:nsid w:val="C70DEA7C"/>
    <w:multiLevelType w:val="singleLevel"/>
    <w:tmpl w:val="C70DEA7C"/>
    <w:lvl w:ilvl="0" w:tentative="0">
      <w:start w:val="1"/>
      <w:numFmt w:val="decimal"/>
      <w:suff w:val="nothing"/>
      <w:lvlText w:val="%1、"/>
      <w:lvlJc w:val="left"/>
    </w:lvl>
  </w:abstractNum>
  <w:abstractNum w:abstractNumId="5">
    <w:nsid w:val="C96D1CDD"/>
    <w:multiLevelType w:val="singleLevel"/>
    <w:tmpl w:val="C96D1CDD"/>
    <w:lvl w:ilvl="0" w:tentative="0">
      <w:start w:val="1"/>
      <w:numFmt w:val="decimal"/>
      <w:suff w:val="nothing"/>
      <w:lvlText w:val="%1、"/>
      <w:lvlJc w:val="left"/>
    </w:lvl>
  </w:abstractNum>
  <w:abstractNum w:abstractNumId="6">
    <w:nsid w:val="F0B3A19A"/>
    <w:multiLevelType w:val="singleLevel"/>
    <w:tmpl w:val="F0B3A19A"/>
    <w:lvl w:ilvl="0" w:tentative="0">
      <w:start w:val="1"/>
      <w:numFmt w:val="chineseCounting"/>
      <w:suff w:val="nothing"/>
      <w:lvlText w:val="（%1）"/>
      <w:lvlJc w:val="left"/>
      <w:rPr>
        <w:rFonts w:hint="eastAsia"/>
      </w:rPr>
    </w:lvl>
  </w:abstractNum>
  <w:abstractNum w:abstractNumId="7">
    <w:nsid w:val="F7B0B896"/>
    <w:multiLevelType w:val="singleLevel"/>
    <w:tmpl w:val="F7B0B896"/>
    <w:lvl w:ilvl="0" w:tentative="0">
      <w:start w:val="1"/>
      <w:numFmt w:val="decimal"/>
      <w:suff w:val="nothing"/>
      <w:lvlText w:val="%1、"/>
      <w:lvlJc w:val="left"/>
    </w:lvl>
  </w:abstractNum>
  <w:abstractNum w:abstractNumId="8">
    <w:nsid w:val="FC6ED917"/>
    <w:multiLevelType w:val="singleLevel"/>
    <w:tmpl w:val="FC6ED917"/>
    <w:lvl w:ilvl="0" w:tentative="0">
      <w:start w:val="1"/>
      <w:numFmt w:val="decimal"/>
      <w:suff w:val="nothing"/>
      <w:lvlText w:val="%1、"/>
      <w:lvlJc w:val="left"/>
    </w:lvl>
  </w:abstractNum>
  <w:abstractNum w:abstractNumId="9">
    <w:nsid w:val="43C732E3"/>
    <w:multiLevelType w:val="singleLevel"/>
    <w:tmpl w:val="43C732E3"/>
    <w:lvl w:ilvl="0" w:tentative="0">
      <w:start w:val="1"/>
      <w:numFmt w:val="decimal"/>
      <w:suff w:val="nothing"/>
      <w:lvlText w:val="%1、"/>
      <w:lvlJc w:val="left"/>
    </w:lvl>
  </w:abstractNum>
  <w:abstractNum w:abstractNumId="10">
    <w:nsid w:val="63E96BB6"/>
    <w:multiLevelType w:val="singleLevel"/>
    <w:tmpl w:val="63E96BB6"/>
    <w:lvl w:ilvl="0" w:tentative="0">
      <w:start w:val="1"/>
      <w:numFmt w:val="decimal"/>
      <w:suff w:val="nothing"/>
      <w:lvlText w:val="%1、"/>
      <w:lvlJc w:val="left"/>
    </w:lvl>
  </w:abstractNum>
  <w:abstractNum w:abstractNumId="11">
    <w:nsid w:val="7BD599D7"/>
    <w:multiLevelType w:val="singleLevel"/>
    <w:tmpl w:val="7BD599D7"/>
    <w:lvl w:ilvl="0" w:tentative="0">
      <w:start w:val="1"/>
      <w:numFmt w:val="decimal"/>
      <w:suff w:val="nothing"/>
      <w:lvlText w:val="%1、"/>
      <w:lvlJc w:val="left"/>
    </w:lvl>
  </w:abstractNum>
  <w:num w:numId="1">
    <w:abstractNumId w:val="11"/>
  </w:num>
  <w:num w:numId="2">
    <w:abstractNumId w:val="6"/>
  </w:num>
  <w:num w:numId="3">
    <w:abstractNumId w:val="5"/>
  </w:num>
  <w:num w:numId="4">
    <w:abstractNumId w:val="4"/>
  </w:num>
  <w:num w:numId="5">
    <w:abstractNumId w:val="7"/>
  </w:num>
  <w:num w:numId="6">
    <w:abstractNumId w:val="8"/>
  </w:num>
  <w:num w:numId="7">
    <w:abstractNumId w:val="0"/>
  </w:num>
  <w:num w:numId="8">
    <w:abstractNumId w:val="9"/>
  </w:num>
  <w:num w:numId="9">
    <w:abstractNumId w:val="3"/>
  </w:num>
  <w:num w:numId="10">
    <w:abstractNumId w:val="1"/>
  </w:num>
  <w:num w:numId="11">
    <w:abstractNumId w:val="1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E5NDNhNmI5Y2Y4NzI2MDViYmM1ZjNiYzE0ZDlmZTkifQ=="/>
  </w:docVars>
  <w:rsids>
    <w:rsidRoot w:val="00C86126"/>
    <w:rsid w:val="000066E9"/>
    <w:rsid w:val="0002185C"/>
    <w:rsid w:val="00023B56"/>
    <w:rsid w:val="000315A6"/>
    <w:rsid w:val="00051852"/>
    <w:rsid w:val="00053CA7"/>
    <w:rsid w:val="0006053B"/>
    <w:rsid w:val="00060EE8"/>
    <w:rsid w:val="00070E34"/>
    <w:rsid w:val="0007678A"/>
    <w:rsid w:val="000837EA"/>
    <w:rsid w:val="00097FB3"/>
    <w:rsid w:val="000A12F7"/>
    <w:rsid w:val="000B23B7"/>
    <w:rsid w:val="000C23FE"/>
    <w:rsid w:val="000E635F"/>
    <w:rsid w:val="000F4E8C"/>
    <w:rsid w:val="00120EF3"/>
    <w:rsid w:val="0012602D"/>
    <w:rsid w:val="00132B0F"/>
    <w:rsid w:val="0014640A"/>
    <w:rsid w:val="00170097"/>
    <w:rsid w:val="0017462D"/>
    <w:rsid w:val="001A6C24"/>
    <w:rsid w:val="001B21A0"/>
    <w:rsid w:val="001B4AA4"/>
    <w:rsid w:val="001C1DFE"/>
    <w:rsid w:val="001D0A5E"/>
    <w:rsid w:val="001E1E3D"/>
    <w:rsid w:val="00200546"/>
    <w:rsid w:val="00206CBB"/>
    <w:rsid w:val="00224D53"/>
    <w:rsid w:val="00226F49"/>
    <w:rsid w:val="002452DE"/>
    <w:rsid w:val="002822BB"/>
    <w:rsid w:val="00283A6A"/>
    <w:rsid w:val="002B1F09"/>
    <w:rsid w:val="002B2500"/>
    <w:rsid w:val="002C2750"/>
    <w:rsid w:val="002D2609"/>
    <w:rsid w:val="002E6612"/>
    <w:rsid w:val="002F2BFA"/>
    <w:rsid w:val="002F77A5"/>
    <w:rsid w:val="00312F51"/>
    <w:rsid w:val="00330413"/>
    <w:rsid w:val="003679B0"/>
    <w:rsid w:val="00370026"/>
    <w:rsid w:val="003A31DC"/>
    <w:rsid w:val="003A3562"/>
    <w:rsid w:val="003B0338"/>
    <w:rsid w:val="00407CCF"/>
    <w:rsid w:val="00421B76"/>
    <w:rsid w:val="00435FAC"/>
    <w:rsid w:val="004371A2"/>
    <w:rsid w:val="00460140"/>
    <w:rsid w:val="00467039"/>
    <w:rsid w:val="00471AE8"/>
    <w:rsid w:val="004773E0"/>
    <w:rsid w:val="00481C4D"/>
    <w:rsid w:val="0048505C"/>
    <w:rsid w:val="004A73CD"/>
    <w:rsid w:val="004B450D"/>
    <w:rsid w:val="004B48B2"/>
    <w:rsid w:val="004B595C"/>
    <w:rsid w:val="004E736E"/>
    <w:rsid w:val="004F5B53"/>
    <w:rsid w:val="00506469"/>
    <w:rsid w:val="00521423"/>
    <w:rsid w:val="00521B90"/>
    <w:rsid w:val="0053106A"/>
    <w:rsid w:val="00553927"/>
    <w:rsid w:val="00572158"/>
    <w:rsid w:val="005920E8"/>
    <w:rsid w:val="005948F2"/>
    <w:rsid w:val="0059543A"/>
    <w:rsid w:val="005971FC"/>
    <w:rsid w:val="00597E91"/>
    <w:rsid w:val="005A50A4"/>
    <w:rsid w:val="005A67F0"/>
    <w:rsid w:val="005A7909"/>
    <w:rsid w:val="005B2829"/>
    <w:rsid w:val="005C11E6"/>
    <w:rsid w:val="005F4B31"/>
    <w:rsid w:val="005F4C46"/>
    <w:rsid w:val="00632057"/>
    <w:rsid w:val="00647C59"/>
    <w:rsid w:val="00660DD8"/>
    <w:rsid w:val="00667471"/>
    <w:rsid w:val="006A3321"/>
    <w:rsid w:val="006B50F6"/>
    <w:rsid w:val="00700837"/>
    <w:rsid w:val="00702514"/>
    <w:rsid w:val="007077CA"/>
    <w:rsid w:val="00714098"/>
    <w:rsid w:val="00715EDA"/>
    <w:rsid w:val="007337A3"/>
    <w:rsid w:val="00734715"/>
    <w:rsid w:val="007353D1"/>
    <w:rsid w:val="0073581D"/>
    <w:rsid w:val="00746832"/>
    <w:rsid w:val="00754C76"/>
    <w:rsid w:val="007625A5"/>
    <w:rsid w:val="007669E5"/>
    <w:rsid w:val="007A3370"/>
    <w:rsid w:val="007C2D2B"/>
    <w:rsid w:val="007E7EC1"/>
    <w:rsid w:val="007F421D"/>
    <w:rsid w:val="0080129A"/>
    <w:rsid w:val="008054E0"/>
    <w:rsid w:val="00811B38"/>
    <w:rsid w:val="008214F4"/>
    <w:rsid w:val="00835041"/>
    <w:rsid w:val="008613BC"/>
    <w:rsid w:val="00864DB8"/>
    <w:rsid w:val="00873729"/>
    <w:rsid w:val="00895B77"/>
    <w:rsid w:val="008A1A2B"/>
    <w:rsid w:val="008E486A"/>
    <w:rsid w:val="008F0228"/>
    <w:rsid w:val="0090559F"/>
    <w:rsid w:val="009213C0"/>
    <w:rsid w:val="00924838"/>
    <w:rsid w:val="009403EC"/>
    <w:rsid w:val="00944DE3"/>
    <w:rsid w:val="00973D97"/>
    <w:rsid w:val="00974DFB"/>
    <w:rsid w:val="009759A8"/>
    <w:rsid w:val="0099098F"/>
    <w:rsid w:val="00996A31"/>
    <w:rsid w:val="009A32F9"/>
    <w:rsid w:val="009E7ABF"/>
    <w:rsid w:val="009F4C6D"/>
    <w:rsid w:val="00A00B89"/>
    <w:rsid w:val="00A1109B"/>
    <w:rsid w:val="00A14486"/>
    <w:rsid w:val="00A1650E"/>
    <w:rsid w:val="00A62A8D"/>
    <w:rsid w:val="00A66E30"/>
    <w:rsid w:val="00A853DF"/>
    <w:rsid w:val="00A86821"/>
    <w:rsid w:val="00A87655"/>
    <w:rsid w:val="00AA476A"/>
    <w:rsid w:val="00AB5950"/>
    <w:rsid w:val="00AC7510"/>
    <w:rsid w:val="00AD35FF"/>
    <w:rsid w:val="00AE2505"/>
    <w:rsid w:val="00AF66B2"/>
    <w:rsid w:val="00B02E59"/>
    <w:rsid w:val="00B33B52"/>
    <w:rsid w:val="00B35626"/>
    <w:rsid w:val="00B42D68"/>
    <w:rsid w:val="00B83B19"/>
    <w:rsid w:val="00B867B9"/>
    <w:rsid w:val="00B9069C"/>
    <w:rsid w:val="00B94907"/>
    <w:rsid w:val="00BA44B3"/>
    <w:rsid w:val="00BB1394"/>
    <w:rsid w:val="00BB6FFA"/>
    <w:rsid w:val="00BB7492"/>
    <w:rsid w:val="00BC31AC"/>
    <w:rsid w:val="00C110C1"/>
    <w:rsid w:val="00C247CB"/>
    <w:rsid w:val="00C86126"/>
    <w:rsid w:val="00C922C9"/>
    <w:rsid w:val="00C92B64"/>
    <w:rsid w:val="00CA2668"/>
    <w:rsid w:val="00CA28C1"/>
    <w:rsid w:val="00CA291A"/>
    <w:rsid w:val="00CB0B56"/>
    <w:rsid w:val="00CB32C9"/>
    <w:rsid w:val="00D0731D"/>
    <w:rsid w:val="00D108DF"/>
    <w:rsid w:val="00D26581"/>
    <w:rsid w:val="00D31923"/>
    <w:rsid w:val="00D37EB1"/>
    <w:rsid w:val="00D43196"/>
    <w:rsid w:val="00D51853"/>
    <w:rsid w:val="00D65090"/>
    <w:rsid w:val="00D706B8"/>
    <w:rsid w:val="00D73920"/>
    <w:rsid w:val="00D75A88"/>
    <w:rsid w:val="00D93262"/>
    <w:rsid w:val="00DA22AD"/>
    <w:rsid w:val="00DB0881"/>
    <w:rsid w:val="00DB3B3E"/>
    <w:rsid w:val="00DC3D4F"/>
    <w:rsid w:val="00DD68EA"/>
    <w:rsid w:val="00DD7073"/>
    <w:rsid w:val="00DD7FA1"/>
    <w:rsid w:val="00DE4B6F"/>
    <w:rsid w:val="00DF2149"/>
    <w:rsid w:val="00E0091F"/>
    <w:rsid w:val="00E0305A"/>
    <w:rsid w:val="00E2541A"/>
    <w:rsid w:val="00E2546C"/>
    <w:rsid w:val="00E50CC4"/>
    <w:rsid w:val="00E701C4"/>
    <w:rsid w:val="00E90910"/>
    <w:rsid w:val="00EB2C32"/>
    <w:rsid w:val="00EB4AB8"/>
    <w:rsid w:val="00EC5A54"/>
    <w:rsid w:val="00EC5AA7"/>
    <w:rsid w:val="00EC7581"/>
    <w:rsid w:val="00EC7817"/>
    <w:rsid w:val="00ED09BB"/>
    <w:rsid w:val="00ED4D2D"/>
    <w:rsid w:val="00EF4AB2"/>
    <w:rsid w:val="00EF5172"/>
    <w:rsid w:val="00EF7063"/>
    <w:rsid w:val="00F04569"/>
    <w:rsid w:val="00F20160"/>
    <w:rsid w:val="00F304E1"/>
    <w:rsid w:val="00F36E87"/>
    <w:rsid w:val="00F63156"/>
    <w:rsid w:val="00F965E1"/>
    <w:rsid w:val="00FA3FFC"/>
    <w:rsid w:val="00FB0E7F"/>
    <w:rsid w:val="00FB63F3"/>
    <w:rsid w:val="00FD0DFE"/>
    <w:rsid w:val="00FE0C80"/>
    <w:rsid w:val="00FF0F9F"/>
    <w:rsid w:val="01CD2086"/>
    <w:rsid w:val="07525CA8"/>
    <w:rsid w:val="08CD2D73"/>
    <w:rsid w:val="0C4A5579"/>
    <w:rsid w:val="0C5B4F42"/>
    <w:rsid w:val="0C5E3B3D"/>
    <w:rsid w:val="0D2D6C60"/>
    <w:rsid w:val="0F397CC1"/>
    <w:rsid w:val="0F670FFA"/>
    <w:rsid w:val="0FC9242E"/>
    <w:rsid w:val="13B22475"/>
    <w:rsid w:val="13EE1CD2"/>
    <w:rsid w:val="14403026"/>
    <w:rsid w:val="14533151"/>
    <w:rsid w:val="155362A8"/>
    <w:rsid w:val="15747FCD"/>
    <w:rsid w:val="15837E4F"/>
    <w:rsid w:val="158C75B8"/>
    <w:rsid w:val="16D31053"/>
    <w:rsid w:val="16EB72C3"/>
    <w:rsid w:val="16FB5DBD"/>
    <w:rsid w:val="199E0572"/>
    <w:rsid w:val="1A694281"/>
    <w:rsid w:val="1C42303D"/>
    <w:rsid w:val="1C7825B2"/>
    <w:rsid w:val="1CA7512B"/>
    <w:rsid w:val="210B657F"/>
    <w:rsid w:val="22224246"/>
    <w:rsid w:val="22400895"/>
    <w:rsid w:val="22FE212E"/>
    <w:rsid w:val="2366532A"/>
    <w:rsid w:val="23FE7AB2"/>
    <w:rsid w:val="282E6701"/>
    <w:rsid w:val="28AF7B16"/>
    <w:rsid w:val="2A2E6F54"/>
    <w:rsid w:val="2C447B2E"/>
    <w:rsid w:val="2CE24F9E"/>
    <w:rsid w:val="2EAE40F8"/>
    <w:rsid w:val="2FEC23DB"/>
    <w:rsid w:val="3159659D"/>
    <w:rsid w:val="324B4825"/>
    <w:rsid w:val="343E5F1E"/>
    <w:rsid w:val="34F42302"/>
    <w:rsid w:val="378262C3"/>
    <w:rsid w:val="394A059E"/>
    <w:rsid w:val="39FA4695"/>
    <w:rsid w:val="3B146D08"/>
    <w:rsid w:val="3CAE1829"/>
    <w:rsid w:val="41713148"/>
    <w:rsid w:val="43121441"/>
    <w:rsid w:val="44800A7D"/>
    <w:rsid w:val="470232ED"/>
    <w:rsid w:val="47416103"/>
    <w:rsid w:val="480A0199"/>
    <w:rsid w:val="49401C96"/>
    <w:rsid w:val="497F0CED"/>
    <w:rsid w:val="4B351692"/>
    <w:rsid w:val="4BA268DF"/>
    <w:rsid w:val="4CE2548E"/>
    <w:rsid w:val="4DE70916"/>
    <w:rsid w:val="50602FB0"/>
    <w:rsid w:val="51A04CFD"/>
    <w:rsid w:val="52B240EF"/>
    <w:rsid w:val="55EC4F65"/>
    <w:rsid w:val="56704397"/>
    <w:rsid w:val="5803640E"/>
    <w:rsid w:val="59D86F77"/>
    <w:rsid w:val="5A2B726C"/>
    <w:rsid w:val="5AF348CF"/>
    <w:rsid w:val="5C88732B"/>
    <w:rsid w:val="5E4044BD"/>
    <w:rsid w:val="5F3046FD"/>
    <w:rsid w:val="5FE60060"/>
    <w:rsid w:val="60441D61"/>
    <w:rsid w:val="62375590"/>
    <w:rsid w:val="62B32401"/>
    <w:rsid w:val="64432611"/>
    <w:rsid w:val="661701BD"/>
    <w:rsid w:val="68001DBD"/>
    <w:rsid w:val="6C16685D"/>
    <w:rsid w:val="6D4713C4"/>
    <w:rsid w:val="6DBB6C35"/>
    <w:rsid w:val="70787945"/>
    <w:rsid w:val="70D315B5"/>
    <w:rsid w:val="7124662E"/>
    <w:rsid w:val="71A906CD"/>
    <w:rsid w:val="72936E59"/>
    <w:rsid w:val="73FA5A8E"/>
    <w:rsid w:val="745A2EB6"/>
    <w:rsid w:val="74CC0400"/>
    <w:rsid w:val="765608C9"/>
    <w:rsid w:val="7BDA701E"/>
    <w:rsid w:val="7D536175"/>
    <w:rsid w:val="7EA53A8B"/>
    <w:rsid w:val="7EDF4B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qFormat="1" w:uiPriority="0" w:semiHidden="0" w:name="footnote text"/>
    <w:lsdException w:qFormat="1" w:unhideWhenUsed="0" w:uiPriority="0" w:semiHidden="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iPriority="0" w:semiHidden="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iPriority="1" w:semiHidden="0" w:name="Title"/>
    <w:lsdException w:uiPriority="0" w:name="Closing"/>
    <w:lsdException w:uiPriority="0" w:name="Signature"/>
    <w:lsdException w:qFormat="1" w:uiPriority="1" w:name="Default Paragraph Font"/>
    <w:lsdException w:qFormat="1" w:unhideWhenUsed="0" w:uiPriority="1"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iPriority="0" w:name="Body Text Indent 2"/>
    <w:lsdException w:uiPriority="0" w:name="Body Text Indent 3"/>
    <w:lsdException w:uiPriority="0"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1"/>
    <w:basedOn w:val="1"/>
    <w:next w:val="1"/>
    <w:link w:val="48"/>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49"/>
    <w:unhideWhenUsed/>
    <w:qFormat/>
    <w:uiPriority w:val="9"/>
    <w:pPr>
      <w:keepNext/>
      <w:keepLines/>
      <w:spacing w:before="260" w:after="260" w:line="416" w:lineRule="auto"/>
      <w:outlineLvl w:val="1"/>
    </w:pPr>
    <w:rPr>
      <w:rFonts w:ascii="Cambria" w:hAnsi="Cambria"/>
      <w:b/>
      <w:bCs/>
      <w:sz w:val="32"/>
      <w:szCs w:val="32"/>
    </w:rPr>
  </w:style>
  <w:style w:type="paragraph" w:styleId="4">
    <w:name w:val="heading 3"/>
    <w:basedOn w:val="1"/>
    <w:next w:val="1"/>
    <w:link w:val="43"/>
    <w:qFormat/>
    <w:uiPriority w:val="0"/>
    <w:pPr>
      <w:keepNext/>
      <w:keepLines/>
      <w:spacing w:before="260" w:after="260" w:line="416" w:lineRule="auto"/>
      <w:outlineLvl w:val="2"/>
    </w:pPr>
    <w:rPr>
      <w:rFonts w:ascii="Times New Roman" w:hAnsi="Times New Roman" w:cs="Times New Roman"/>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50"/>
    <w:qFormat/>
    <w:uiPriority w:val="0"/>
    <w:pPr>
      <w:jc w:val="left"/>
    </w:pPr>
    <w:rPr>
      <w:rFonts w:ascii="Times New Roman" w:hAnsi="Times New Roman" w:cs="Times New Roman"/>
      <w:szCs w:val="24"/>
    </w:rPr>
  </w:style>
  <w:style w:type="paragraph" w:styleId="6">
    <w:name w:val="Body Text"/>
    <w:basedOn w:val="1"/>
    <w:link w:val="45"/>
    <w:qFormat/>
    <w:uiPriority w:val="1"/>
    <w:rPr>
      <w:rFonts w:ascii="宋体" w:hAnsi="宋体" w:cs="宋体"/>
      <w:sz w:val="24"/>
      <w:szCs w:val="24"/>
      <w:lang w:val="zh-CN" w:bidi="zh-CN"/>
    </w:rPr>
  </w:style>
  <w:style w:type="paragraph" w:styleId="7">
    <w:name w:val="toc 3"/>
    <w:basedOn w:val="1"/>
    <w:next w:val="1"/>
    <w:unhideWhenUsed/>
    <w:qFormat/>
    <w:uiPriority w:val="39"/>
    <w:pPr>
      <w:widowControl/>
      <w:spacing w:after="100" w:line="276" w:lineRule="auto"/>
      <w:ind w:left="440"/>
      <w:jc w:val="left"/>
    </w:pPr>
    <w:rPr>
      <w:kern w:val="0"/>
      <w:sz w:val="22"/>
    </w:rPr>
  </w:style>
  <w:style w:type="paragraph" w:styleId="8">
    <w:name w:val="Body Text Indent 2"/>
    <w:basedOn w:val="1"/>
    <w:link w:val="61"/>
    <w:semiHidden/>
    <w:unhideWhenUsed/>
    <w:qFormat/>
    <w:uiPriority w:val="0"/>
    <w:pPr>
      <w:spacing w:after="120" w:line="480" w:lineRule="auto"/>
      <w:ind w:left="420" w:leftChars="200"/>
    </w:pPr>
  </w:style>
  <w:style w:type="paragraph" w:styleId="9">
    <w:name w:val="Balloon Text"/>
    <w:basedOn w:val="1"/>
    <w:link w:val="47"/>
    <w:unhideWhenUsed/>
    <w:qFormat/>
    <w:uiPriority w:val="99"/>
    <w:rPr>
      <w:sz w:val="18"/>
      <w:szCs w:val="18"/>
    </w:rPr>
  </w:style>
  <w:style w:type="paragraph" w:styleId="10">
    <w:name w:val="footer"/>
    <w:basedOn w:val="1"/>
    <w:link w:val="42"/>
    <w:unhideWhenUsed/>
    <w:qFormat/>
    <w:uiPriority w:val="99"/>
    <w:pPr>
      <w:tabs>
        <w:tab w:val="center" w:pos="4153"/>
        <w:tab w:val="right" w:pos="8306"/>
      </w:tabs>
      <w:snapToGrid w:val="0"/>
      <w:jc w:val="left"/>
    </w:pPr>
    <w:rPr>
      <w:sz w:val="18"/>
      <w:szCs w:val="18"/>
    </w:rPr>
  </w:style>
  <w:style w:type="paragraph" w:styleId="11">
    <w:name w:val="header"/>
    <w:basedOn w:val="1"/>
    <w:link w:val="41"/>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qFormat/>
    <w:uiPriority w:val="39"/>
    <w:pPr>
      <w:tabs>
        <w:tab w:val="right" w:leader="dot" w:pos="8296"/>
      </w:tabs>
      <w:spacing w:line="500" w:lineRule="exact"/>
    </w:pPr>
    <w:rPr>
      <w:rFonts w:ascii="宋体" w:hAnsi="宋体" w:cs="宋体"/>
      <w:kern w:val="0"/>
      <w:sz w:val="28"/>
      <w:szCs w:val="28"/>
    </w:rPr>
  </w:style>
  <w:style w:type="paragraph" w:styleId="13">
    <w:name w:val="footnote text"/>
    <w:basedOn w:val="1"/>
    <w:link w:val="46"/>
    <w:unhideWhenUsed/>
    <w:qFormat/>
    <w:uiPriority w:val="0"/>
    <w:pPr>
      <w:snapToGrid w:val="0"/>
      <w:jc w:val="left"/>
    </w:pPr>
    <w:rPr>
      <w:sz w:val="18"/>
      <w:szCs w:val="18"/>
    </w:rPr>
  </w:style>
  <w:style w:type="paragraph" w:styleId="14">
    <w:name w:val="toc 2"/>
    <w:basedOn w:val="1"/>
    <w:next w:val="1"/>
    <w:unhideWhenUsed/>
    <w:qFormat/>
    <w:uiPriority w:val="39"/>
    <w:pPr>
      <w:widowControl/>
      <w:spacing w:after="100" w:line="276" w:lineRule="auto"/>
      <w:ind w:left="220"/>
      <w:jc w:val="left"/>
    </w:pPr>
    <w:rPr>
      <w:kern w:val="0"/>
      <w:sz w:val="22"/>
    </w:rPr>
  </w:style>
  <w:style w:type="paragraph" w:styleId="15">
    <w:name w:val="Normal (Web)"/>
    <w:basedOn w:val="1"/>
    <w:unhideWhenUsed/>
    <w:qFormat/>
    <w:uiPriority w:val="99"/>
    <w:rPr>
      <w:sz w:val="24"/>
      <w:szCs w:val="24"/>
    </w:rPr>
  </w:style>
  <w:style w:type="paragraph" w:styleId="16">
    <w:name w:val="Title"/>
    <w:basedOn w:val="1"/>
    <w:unhideWhenUsed/>
    <w:qFormat/>
    <w:uiPriority w:val="1"/>
    <w:pPr>
      <w:ind w:left="2950" w:right="2850"/>
      <w:jc w:val="center"/>
    </w:pPr>
    <w:rPr>
      <w:rFonts w:hint="eastAsia" w:ascii="华文新魏" w:hAnsi="华文新魏" w:eastAsia="华文新魏"/>
      <w:b/>
      <w:sz w:val="72"/>
      <w:szCs w:val="24"/>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basedOn w:val="19"/>
    <w:qFormat/>
    <w:uiPriority w:val="0"/>
    <w:rPr>
      <w:b/>
      <w:bCs/>
    </w:rPr>
  </w:style>
  <w:style w:type="character" w:styleId="21">
    <w:name w:val="FollowedHyperlink"/>
    <w:basedOn w:val="19"/>
    <w:unhideWhenUsed/>
    <w:qFormat/>
    <w:uiPriority w:val="99"/>
    <w:rPr>
      <w:color w:val="333333"/>
      <w:u w:val="none"/>
    </w:rPr>
  </w:style>
  <w:style w:type="character" w:styleId="22">
    <w:name w:val="Emphasis"/>
    <w:basedOn w:val="19"/>
    <w:qFormat/>
    <w:uiPriority w:val="20"/>
  </w:style>
  <w:style w:type="character" w:styleId="23">
    <w:name w:val="Hyperlink"/>
    <w:qFormat/>
    <w:uiPriority w:val="99"/>
    <w:rPr>
      <w:color w:val="136EC2"/>
      <w:u w:val="single"/>
    </w:rPr>
  </w:style>
  <w:style w:type="character" w:styleId="24">
    <w:name w:val="annotation reference"/>
    <w:basedOn w:val="19"/>
    <w:unhideWhenUsed/>
    <w:qFormat/>
    <w:uiPriority w:val="99"/>
    <w:rPr>
      <w:sz w:val="21"/>
      <w:szCs w:val="21"/>
    </w:rPr>
  </w:style>
  <w:style w:type="character" w:styleId="25">
    <w:name w:val="footnote reference"/>
    <w:unhideWhenUsed/>
    <w:qFormat/>
    <w:uiPriority w:val="0"/>
    <w:rPr>
      <w:vertAlign w:val="superscript"/>
    </w:rPr>
  </w:style>
  <w:style w:type="paragraph" w:customStyle="1" w:styleId="26">
    <w:name w:val="教育部3"/>
    <w:basedOn w:val="1"/>
    <w:qFormat/>
    <w:uiPriority w:val="0"/>
    <w:pPr>
      <w:widowControl/>
      <w:spacing w:line="440" w:lineRule="exact"/>
      <w:jc w:val="center"/>
    </w:pPr>
    <w:rPr>
      <w:rFonts w:ascii="方正小标宋_GBK" w:hAnsi="Times New Roman" w:eastAsia="方正小标宋_GBK"/>
      <w:bCs/>
      <w:kern w:val="0"/>
      <w:sz w:val="32"/>
      <w:szCs w:val="21"/>
    </w:rPr>
  </w:style>
  <w:style w:type="paragraph" w:customStyle="1" w:styleId="27">
    <w:name w:val="列出段落1"/>
    <w:basedOn w:val="1"/>
    <w:unhideWhenUsed/>
    <w:qFormat/>
    <w:uiPriority w:val="99"/>
    <w:pPr>
      <w:ind w:firstLine="420" w:firstLineChars="200"/>
    </w:pPr>
    <w:rPr>
      <w:szCs w:val="24"/>
    </w:rPr>
  </w:style>
  <w:style w:type="paragraph" w:customStyle="1" w:styleId="28">
    <w:name w:val="p0"/>
    <w:basedOn w:val="1"/>
    <w:qFormat/>
    <w:uiPriority w:val="0"/>
    <w:pPr>
      <w:widowControl/>
    </w:pPr>
    <w:rPr>
      <w:kern w:val="0"/>
      <w:szCs w:val="21"/>
    </w:rPr>
  </w:style>
  <w:style w:type="paragraph" w:customStyle="1" w:styleId="29">
    <w:name w:val="正文C"/>
    <w:basedOn w:val="1"/>
    <w:qFormat/>
    <w:uiPriority w:val="0"/>
    <w:pPr>
      <w:ind w:firstLine="200" w:firstLineChars="200"/>
    </w:pPr>
    <w:rPr>
      <w:rFonts w:ascii="Times New Roman" w:hAnsi="Times New Roman" w:cs="Times New Roman"/>
      <w:sz w:val="28"/>
      <w:szCs w:val="24"/>
    </w:rPr>
  </w:style>
  <w:style w:type="paragraph" w:customStyle="1" w:styleId="30">
    <w:name w:val="小标题B"/>
    <w:basedOn w:val="1"/>
    <w:qFormat/>
    <w:uiPriority w:val="0"/>
    <w:pPr>
      <w:ind w:left="200" w:hanging="200" w:hangingChars="200"/>
      <w:jc w:val="left"/>
      <w:outlineLvl w:val="1"/>
    </w:pPr>
    <w:rPr>
      <w:rFonts w:ascii="Times New Roman" w:hAnsi="Times New Roman" w:cs="Times New Roman"/>
      <w:b/>
      <w:sz w:val="32"/>
      <w:szCs w:val="24"/>
    </w:rPr>
  </w:style>
  <w:style w:type="paragraph" w:customStyle="1" w:styleId="31">
    <w:name w:val="TOC 标题1"/>
    <w:basedOn w:val="2"/>
    <w:next w:val="1"/>
    <w:unhideWhenUsed/>
    <w:qFormat/>
    <w:uiPriority w:val="39"/>
    <w:pPr>
      <w:widowControl/>
      <w:spacing w:before="480" w:after="0" w:line="276" w:lineRule="auto"/>
      <w:jc w:val="left"/>
      <w:outlineLvl w:val="9"/>
    </w:pPr>
    <w:rPr>
      <w:rFonts w:ascii="Cambria" w:hAnsi="Cambria"/>
      <w:color w:val="365F90"/>
      <w:kern w:val="0"/>
      <w:sz w:val="28"/>
      <w:szCs w:val="28"/>
    </w:rPr>
  </w:style>
  <w:style w:type="paragraph" w:customStyle="1" w:styleId="32">
    <w:name w:val="正文 A"/>
    <w:qFormat/>
    <w:uiPriority w:val="99"/>
    <w:pPr>
      <w:widowControl w:val="0"/>
      <w:pBdr>
        <w:top w:val="none" w:color="FFFFFF" w:sz="0" w:space="31"/>
        <w:left w:val="none" w:color="FFFFFF" w:sz="0" w:space="31"/>
        <w:bottom w:val="none" w:color="FFFFFF" w:sz="0" w:space="31"/>
        <w:right w:val="none" w:color="FFFFFF" w:sz="0" w:space="31"/>
      </w:pBdr>
      <w:jc w:val="both"/>
    </w:pPr>
    <w:rPr>
      <w:rFonts w:ascii="Arial Unicode MS" w:hAnsi="Arial Unicode MS" w:eastAsia="宋体" w:cs="Arial Unicode MS"/>
      <w:color w:val="000000"/>
      <w:kern w:val="2"/>
      <w:sz w:val="21"/>
      <w:szCs w:val="21"/>
      <w:lang w:val="en-US" w:eastAsia="zh-CN" w:bidi="ar-SA"/>
    </w:rPr>
  </w:style>
  <w:style w:type="paragraph" w:customStyle="1" w:styleId="33">
    <w:name w:val="正文1"/>
    <w:qFormat/>
    <w:uiPriority w:val="0"/>
    <w:pPr>
      <w:jc w:val="both"/>
    </w:pPr>
    <w:rPr>
      <w:rFonts w:ascii="Calibri" w:hAnsi="Calibri" w:eastAsia="宋体" w:cs="宋体"/>
      <w:kern w:val="2"/>
      <w:sz w:val="21"/>
      <w:szCs w:val="21"/>
      <w:lang w:val="en-US" w:eastAsia="zh-CN" w:bidi="ar-SA"/>
    </w:rPr>
  </w:style>
  <w:style w:type="paragraph" w:customStyle="1" w:styleId="34">
    <w:name w:val="表题"/>
    <w:basedOn w:val="1"/>
    <w:qFormat/>
    <w:uiPriority w:val="0"/>
    <w:pPr>
      <w:adjustRightInd w:val="0"/>
      <w:snapToGrid w:val="0"/>
      <w:spacing w:before="120" w:after="120" w:line="310" w:lineRule="atLeast"/>
      <w:jc w:val="center"/>
    </w:pPr>
    <w:rPr>
      <w:rFonts w:ascii="Arial" w:hAnsi="Arial" w:eastAsia="黑体"/>
    </w:rPr>
  </w:style>
  <w:style w:type="paragraph" w:customStyle="1" w:styleId="35">
    <w:name w:val="表内容"/>
    <w:basedOn w:val="1"/>
    <w:qFormat/>
    <w:uiPriority w:val="0"/>
    <w:pPr>
      <w:adjustRightInd w:val="0"/>
      <w:snapToGrid w:val="0"/>
      <w:spacing w:line="310" w:lineRule="atLeast"/>
      <w:jc w:val="center"/>
    </w:pPr>
    <w:rPr>
      <w:sz w:val="18"/>
    </w:rPr>
  </w:style>
  <w:style w:type="paragraph" w:customStyle="1" w:styleId="36">
    <w:name w:val="标题5"/>
    <w:basedOn w:val="1"/>
    <w:qFormat/>
    <w:uiPriority w:val="0"/>
    <w:pPr>
      <w:adjustRightInd w:val="0"/>
      <w:snapToGrid w:val="0"/>
      <w:spacing w:line="310" w:lineRule="atLeast"/>
      <w:ind w:firstLine="425"/>
    </w:pPr>
    <w:rPr>
      <w:rFonts w:ascii="Arial" w:hAnsi="Arial" w:eastAsia="黑体"/>
    </w:rPr>
  </w:style>
  <w:style w:type="paragraph" w:customStyle="1" w:styleId="37">
    <w:name w:val="TOC 标题11"/>
    <w:basedOn w:val="2"/>
    <w:next w:val="1"/>
    <w:unhideWhenUsed/>
    <w:qFormat/>
    <w:uiPriority w:val="39"/>
    <w:pPr>
      <w:widowControl/>
      <w:spacing w:before="240" w:after="0" w:line="259" w:lineRule="auto"/>
      <w:jc w:val="left"/>
      <w:outlineLvl w:val="9"/>
    </w:pPr>
    <w:rPr>
      <w:rFonts w:ascii="Cambria" w:hAnsi="Cambria"/>
      <w:b w:val="0"/>
      <w:bCs w:val="0"/>
      <w:color w:val="365F90"/>
      <w:kern w:val="0"/>
      <w:sz w:val="32"/>
      <w:szCs w:val="32"/>
    </w:rPr>
  </w:style>
  <w:style w:type="paragraph" w:customStyle="1" w:styleId="38">
    <w:name w:val="UserStyle_2"/>
    <w:qFormat/>
    <w:uiPriority w:val="0"/>
    <w:pPr>
      <w:pBdr>
        <w:top w:val="none" w:color="FFFFFF" w:sz="0" w:space="31"/>
        <w:left w:val="none" w:color="FFFFFF" w:sz="0" w:space="31"/>
        <w:bottom w:val="none" w:color="FFFFFF" w:sz="0" w:space="31"/>
        <w:right w:val="none" w:color="FFFFFF" w:sz="0" w:space="31"/>
      </w:pBdr>
      <w:jc w:val="both"/>
      <w:textAlignment w:val="baseline"/>
    </w:pPr>
    <w:rPr>
      <w:rFonts w:ascii="Arial Unicode MS" w:hAnsi="Arial Unicode MS" w:eastAsia="宋体" w:cs="Times New Roman"/>
      <w:color w:val="000000"/>
      <w:kern w:val="2"/>
      <w:sz w:val="21"/>
      <w:szCs w:val="21"/>
      <w:lang w:val="en-US" w:eastAsia="zh-CN" w:bidi="ar-SA"/>
    </w:rPr>
  </w:style>
  <w:style w:type="paragraph" w:customStyle="1" w:styleId="39">
    <w:name w:val="HtmlNormal"/>
    <w:basedOn w:val="1"/>
    <w:semiHidden/>
    <w:qFormat/>
    <w:uiPriority w:val="0"/>
    <w:pPr>
      <w:widowControl/>
      <w:spacing w:before="100" w:beforeAutospacing="1" w:after="100" w:afterAutospacing="1"/>
      <w:jc w:val="left"/>
      <w:textAlignment w:val="baseline"/>
    </w:pPr>
    <w:rPr>
      <w:rFonts w:ascii="宋体" w:hAnsi="宋体" w:cs="Times New Roman"/>
      <w:kern w:val="0"/>
      <w:sz w:val="24"/>
      <w:szCs w:val="24"/>
    </w:rPr>
  </w:style>
  <w:style w:type="paragraph" w:customStyle="1" w:styleId="40">
    <w:name w:val="UserStyle_3"/>
    <w:qFormat/>
    <w:uiPriority w:val="0"/>
    <w:pPr>
      <w:pBdr>
        <w:top w:val="none" w:color="FFFFFF" w:sz="0" w:space="31"/>
        <w:left w:val="none" w:color="FFFFFF" w:sz="0" w:space="31"/>
        <w:bottom w:val="none" w:color="FFFFFF" w:sz="0" w:space="31"/>
        <w:right w:val="none" w:color="FFFFFF" w:sz="0" w:space="31"/>
      </w:pBdr>
      <w:jc w:val="both"/>
      <w:textAlignment w:val="baseline"/>
    </w:pPr>
    <w:rPr>
      <w:rFonts w:ascii="Arial Unicode MS" w:hAnsi="Arial Unicode MS" w:eastAsia="宋体" w:cs="Times New Roman"/>
      <w:color w:val="000000"/>
      <w:kern w:val="2"/>
      <w:sz w:val="21"/>
      <w:szCs w:val="21"/>
      <w:lang w:val="en-US" w:eastAsia="zh-CN" w:bidi="ar-SA"/>
    </w:rPr>
  </w:style>
  <w:style w:type="character" w:customStyle="1" w:styleId="41">
    <w:name w:val="页眉 字符"/>
    <w:basedOn w:val="19"/>
    <w:link w:val="11"/>
    <w:qFormat/>
    <w:uiPriority w:val="99"/>
    <w:rPr>
      <w:sz w:val="18"/>
      <w:szCs w:val="18"/>
    </w:rPr>
  </w:style>
  <w:style w:type="character" w:customStyle="1" w:styleId="42">
    <w:name w:val="页脚 字符"/>
    <w:basedOn w:val="19"/>
    <w:link w:val="10"/>
    <w:qFormat/>
    <w:uiPriority w:val="99"/>
    <w:rPr>
      <w:sz w:val="18"/>
      <w:szCs w:val="18"/>
    </w:rPr>
  </w:style>
  <w:style w:type="character" w:customStyle="1" w:styleId="43">
    <w:name w:val="标题 3 字符"/>
    <w:basedOn w:val="19"/>
    <w:link w:val="4"/>
    <w:qFormat/>
    <w:uiPriority w:val="0"/>
    <w:rPr>
      <w:rFonts w:ascii="Times New Roman" w:hAnsi="Times New Roman" w:eastAsia="宋体" w:cs="Times New Roman"/>
      <w:b/>
      <w:bCs/>
      <w:sz w:val="32"/>
      <w:szCs w:val="32"/>
    </w:rPr>
  </w:style>
  <w:style w:type="character" w:customStyle="1" w:styleId="44">
    <w:name w:val="it1"/>
    <w:qFormat/>
    <w:uiPriority w:val="0"/>
    <w:rPr>
      <w:rFonts w:hint="default" w:ascii="ˎ̥" w:hAnsi="ˎ̥"/>
      <w:sz w:val="18"/>
      <w:szCs w:val="18"/>
    </w:rPr>
  </w:style>
  <w:style w:type="character" w:customStyle="1" w:styleId="45">
    <w:name w:val="正文文本 字符"/>
    <w:basedOn w:val="19"/>
    <w:link w:val="6"/>
    <w:qFormat/>
    <w:uiPriority w:val="1"/>
    <w:rPr>
      <w:rFonts w:ascii="宋体" w:hAnsi="宋体" w:eastAsia="宋体" w:cs="宋体"/>
      <w:sz w:val="24"/>
      <w:szCs w:val="24"/>
      <w:lang w:val="zh-CN" w:bidi="zh-CN"/>
    </w:rPr>
  </w:style>
  <w:style w:type="character" w:customStyle="1" w:styleId="46">
    <w:name w:val="脚注文本 字符"/>
    <w:basedOn w:val="19"/>
    <w:link w:val="13"/>
    <w:semiHidden/>
    <w:qFormat/>
    <w:uiPriority w:val="0"/>
    <w:rPr>
      <w:sz w:val="18"/>
      <w:szCs w:val="18"/>
    </w:rPr>
  </w:style>
  <w:style w:type="character" w:customStyle="1" w:styleId="47">
    <w:name w:val="批注框文本 字符"/>
    <w:basedOn w:val="19"/>
    <w:link w:val="9"/>
    <w:semiHidden/>
    <w:qFormat/>
    <w:uiPriority w:val="99"/>
    <w:rPr>
      <w:sz w:val="18"/>
      <w:szCs w:val="18"/>
    </w:rPr>
  </w:style>
  <w:style w:type="character" w:customStyle="1" w:styleId="48">
    <w:name w:val="标题 1 字符"/>
    <w:basedOn w:val="19"/>
    <w:link w:val="2"/>
    <w:qFormat/>
    <w:uiPriority w:val="9"/>
    <w:rPr>
      <w:b/>
      <w:bCs/>
      <w:kern w:val="44"/>
      <w:sz w:val="44"/>
      <w:szCs w:val="44"/>
    </w:rPr>
  </w:style>
  <w:style w:type="character" w:customStyle="1" w:styleId="49">
    <w:name w:val="标题 2 字符"/>
    <w:basedOn w:val="19"/>
    <w:link w:val="3"/>
    <w:qFormat/>
    <w:uiPriority w:val="9"/>
    <w:rPr>
      <w:rFonts w:ascii="Cambria" w:hAnsi="Cambria" w:eastAsia="宋体" w:cs="黑体"/>
      <w:b/>
      <w:bCs/>
      <w:sz w:val="32"/>
      <w:szCs w:val="32"/>
    </w:rPr>
  </w:style>
  <w:style w:type="character" w:customStyle="1" w:styleId="50">
    <w:name w:val="批注文字 字符"/>
    <w:basedOn w:val="19"/>
    <w:link w:val="5"/>
    <w:qFormat/>
    <w:uiPriority w:val="0"/>
    <w:rPr>
      <w:rFonts w:ascii="Times New Roman" w:hAnsi="Times New Roman" w:eastAsia="宋体" w:cs="Times New Roman"/>
      <w:szCs w:val="24"/>
    </w:rPr>
  </w:style>
  <w:style w:type="character" w:customStyle="1" w:styleId="51">
    <w:name w:val="after"/>
    <w:basedOn w:val="19"/>
    <w:qFormat/>
    <w:uiPriority w:val="0"/>
  </w:style>
  <w:style w:type="character" w:customStyle="1" w:styleId="52">
    <w:name w:val="bg-gg-text"/>
    <w:basedOn w:val="19"/>
    <w:qFormat/>
    <w:uiPriority w:val="0"/>
    <w:rPr>
      <w:color w:val="FFFFFF"/>
    </w:rPr>
  </w:style>
  <w:style w:type="character" w:customStyle="1" w:styleId="53">
    <w:name w:val="last-child"/>
    <w:basedOn w:val="19"/>
    <w:qFormat/>
    <w:uiPriority w:val="0"/>
  </w:style>
  <w:style w:type="character" w:customStyle="1" w:styleId="54">
    <w:name w:val="hover17"/>
    <w:basedOn w:val="19"/>
    <w:qFormat/>
    <w:uiPriority w:val="0"/>
    <w:rPr>
      <w:shd w:val="clear" w:color="auto" w:fill="D43D3D"/>
    </w:rPr>
  </w:style>
  <w:style w:type="character" w:customStyle="1" w:styleId="55">
    <w:name w:val="hover18"/>
    <w:basedOn w:val="19"/>
    <w:qFormat/>
    <w:uiPriority w:val="0"/>
  </w:style>
  <w:style w:type="character" w:customStyle="1" w:styleId="56">
    <w:name w:val="hover19"/>
    <w:basedOn w:val="19"/>
    <w:qFormat/>
    <w:uiPriority w:val="0"/>
  </w:style>
  <w:style w:type="character" w:customStyle="1" w:styleId="57">
    <w:name w:val="before15"/>
    <w:basedOn w:val="19"/>
    <w:qFormat/>
    <w:uiPriority w:val="0"/>
  </w:style>
  <w:style w:type="character" w:customStyle="1" w:styleId="58">
    <w:name w:val="bg-gg-close"/>
    <w:basedOn w:val="19"/>
    <w:qFormat/>
    <w:uiPriority w:val="0"/>
  </w:style>
  <w:style w:type="character" w:customStyle="1" w:styleId="59">
    <w:name w:val="not-follow"/>
    <w:basedOn w:val="19"/>
    <w:qFormat/>
    <w:uiPriority w:val="0"/>
    <w:rPr>
      <w:color w:val="FFFFFF"/>
      <w:shd w:val="clear" w:color="auto" w:fill="FA3939"/>
    </w:rPr>
  </w:style>
  <w:style w:type="character" w:customStyle="1" w:styleId="60">
    <w:name w:val="NormalCharacter"/>
    <w:qFormat/>
    <w:uiPriority w:val="0"/>
  </w:style>
  <w:style w:type="character" w:customStyle="1" w:styleId="61">
    <w:name w:val="正文文本缩进 2 字符"/>
    <w:basedOn w:val="19"/>
    <w:link w:val="8"/>
    <w:semiHidden/>
    <w:qFormat/>
    <w:uiPriority w:val="0"/>
    <w:rPr>
      <w:rFonts w:ascii="Calibri" w:hAnsi="Calibri" w:cs="黑体"/>
      <w:kern w:val="2"/>
      <w:sz w:val="21"/>
      <w:szCs w:val="22"/>
    </w:rPr>
  </w:style>
  <w:style w:type="character" w:customStyle="1" w:styleId="62">
    <w:name w:val="font21"/>
    <w:basedOn w:val="19"/>
    <w:qFormat/>
    <w:uiPriority w:val="0"/>
    <w:rPr>
      <w:rFonts w:hint="eastAsia" w:ascii="宋体" w:hAnsi="宋体" w:eastAsia="宋体" w:cs="宋体"/>
      <w:color w:val="000000"/>
      <w:sz w:val="18"/>
      <w:szCs w:val="18"/>
      <w:u w:val="none"/>
    </w:rPr>
  </w:style>
  <w:style w:type="paragraph" w:customStyle="1" w:styleId="63">
    <w:name w:val="Table Paragraph"/>
    <w:basedOn w:val="1"/>
    <w:unhideWhenUsed/>
    <w:qFormat/>
    <w:uiPriority w:val="1"/>
    <w:rPr>
      <w:rFonts w:hint="eastAsia"/>
      <w:sz w:val="24"/>
      <w:szCs w:val="24"/>
    </w:rPr>
  </w:style>
  <w:style w:type="paragraph" w:customStyle="1" w:styleId="64">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F1BADB-CF06-4D3A-90B8-BD19FEDBC545}">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37</Pages>
  <Words>7844</Words>
  <Characters>7887</Characters>
  <Lines>174</Lines>
  <Paragraphs>49</Paragraphs>
  <TotalTime>54</TotalTime>
  <ScaleCrop>false</ScaleCrop>
  <LinksUpToDate>false</LinksUpToDate>
  <CharactersWithSpaces>8012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2023-08-16T14:54:00Z</dcterms:created>
  <dc:creator>tystgcxx</dc:creator>
  <cp:lastModifiedBy>WYZ</cp:lastModifiedBy>
  <cp:lastPrinted>2021-02-01T02:42:00Z</cp:lastPrinted>
  <dcterms:modified xsi:type="dcterms:W3CDTF">2025-02-20T08:23:24Z</dcterms:modified>
  <dc:title>太原生态工程学校</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6B1844A57B3F416E8A4C8E6195636787</vt:lpwstr>
  </property>
  <property fmtid="{D5CDD505-2E9C-101B-9397-08002B2CF9AE}" pid="4" name="KSOTemplateDocerSaveRecord">
    <vt:lpwstr>eyJoZGlkIjoiNGIxNzhhYWMyNjg4MTlmOTk0ZDQ4YmNkZmNlNmY3ZmQiLCJ1c2VySWQiOiIxMTI5ODIyMTEzIn0=</vt:lpwstr>
  </property>
</Properties>
</file>