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rStyle w:val="6"/>
          <w:rFonts w:hint="eastAsia" w:ascii="宋体" w:hAnsi="宋体" w:eastAsia="宋体" w:cs="宋体"/>
          <w:i w:val="0"/>
          <w:iCs w:val="0"/>
          <w:caps w:val="0"/>
          <w:color w:val="000000"/>
          <w:spacing w:val="0"/>
          <w:sz w:val="30"/>
          <w:szCs w:val="30"/>
        </w:rPr>
      </w:pPr>
      <w:bookmarkStart w:id="1" w:name="_GoBack"/>
      <w:bookmarkEnd w:id="1"/>
      <w:r>
        <w:rPr>
          <w:rStyle w:val="6"/>
          <w:rFonts w:hint="eastAsia" w:ascii="宋体" w:hAnsi="宋体" w:eastAsia="宋体" w:cs="宋体"/>
          <w:i w:val="0"/>
          <w:iCs w:val="0"/>
          <w:caps w:val="0"/>
          <w:color w:val="000000"/>
          <w:spacing w:val="0"/>
          <w:sz w:val="30"/>
          <w:szCs w:val="30"/>
        </w:rPr>
        <w:t>附件：</w:t>
      </w:r>
    </w:p>
    <w:p>
      <w:pPr>
        <w:jc w:val="center"/>
        <w:rPr>
          <w:rFonts w:hint="eastAsia" w:ascii="仿宋" w:hAnsi="仿宋" w:eastAsia="仿宋"/>
          <w:b/>
          <w:bCs/>
          <w:sz w:val="36"/>
          <w:szCs w:val="28"/>
          <w:lang w:val="en-US" w:eastAsia="zh-CN"/>
        </w:rPr>
      </w:pPr>
      <w:r>
        <w:rPr>
          <w:rFonts w:hint="eastAsia" w:ascii="仿宋" w:hAnsi="仿宋" w:eastAsia="仿宋"/>
          <w:b/>
          <w:bCs/>
          <w:sz w:val="36"/>
          <w:szCs w:val="28"/>
        </w:rPr>
        <w:t>太原生态工程学校2024年</w:t>
      </w:r>
      <w:bookmarkStart w:id="0" w:name="_Hlk168645189"/>
      <w:r>
        <w:rPr>
          <w:rFonts w:hint="eastAsia" w:ascii="仿宋" w:hAnsi="仿宋" w:eastAsia="仿宋"/>
          <w:b/>
          <w:bCs/>
          <w:sz w:val="36"/>
          <w:szCs w:val="28"/>
        </w:rPr>
        <w:t>山西省职业教育</w:t>
      </w:r>
      <w:bookmarkEnd w:id="0"/>
      <w:r>
        <w:rPr>
          <w:rFonts w:hint="eastAsia" w:ascii="仿宋" w:hAnsi="仿宋" w:eastAsia="仿宋"/>
          <w:b/>
          <w:bCs/>
          <w:sz w:val="36"/>
          <w:szCs w:val="28"/>
        </w:rPr>
        <w:t>铸魂育人计划建设项目和山西省职业教育技能大赛教学能力比赛采购需求</w:t>
      </w:r>
      <w:r>
        <w:rPr>
          <w:rFonts w:hint="eastAsia" w:ascii="仿宋" w:hAnsi="仿宋" w:eastAsia="仿宋"/>
          <w:b/>
          <w:bCs/>
          <w:sz w:val="36"/>
          <w:szCs w:val="28"/>
          <w:lang w:val="en-US" w:eastAsia="zh-CN"/>
        </w:rPr>
        <w:t>参数</w:t>
      </w:r>
    </w:p>
    <w:p>
      <w:r>
        <w:rPr>
          <w:rFonts w:hint="eastAsia" w:ascii="仿宋" w:hAnsi="仿宋" w:eastAsia="仿宋"/>
          <w:b/>
          <w:sz w:val="28"/>
          <w:szCs w:val="28"/>
        </w:rPr>
        <w:t>建设内容及要求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74"/>
        <w:gridCol w:w="4435"/>
        <w:gridCol w:w="107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4"/>
              </w:rPr>
            </w:pPr>
            <w:r>
              <w:rPr>
                <w:rFonts w:hint="eastAsia" w:ascii="仿宋" w:hAnsi="仿宋" w:eastAsia="仿宋"/>
                <w:b/>
                <w:bCs/>
                <w:szCs w:val="24"/>
              </w:rPr>
              <w:t>序号</w:t>
            </w:r>
          </w:p>
        </w:tc>
        <w:tc>
          <w:tcPr>
            <w:tcW w:w="864"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
                <w:bCs/>
                <w:szCs w:val="24"/>
              </w:rPr>
            </w:pPr>
            <w:r>
              <w:rPr>
                <w:rFonts w:hint="eastAsia" w:ascii="仿宋" w:hAnsi="仿宋" w:eastAsia="仿宋"/>
                <w:b/>
                <w:bCs/>
                <w:szCs w:val="24"/>
              </w:rPr>
              <w:t>采购项目名称</w:t>
            </w:r>
          </w:p>
        </w:tc>
        <w:tc>
          <w:tcPr>
            <w:tcW w:w="2602"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
                <w:bCs/>
                <w:szCs w:val="24"/>
              </w:rPr>
            </w:pPr>
            <w:r>
              <w:rPr>
                <w:rFonts w:hint="eastAsia" w:ascii="仿宋" w:hAnsi="仿宋" w:eastAsia="仿宋"/>
                <w:b/>
                <w:bCs/>
                <w:szCs w:val="24"/>
              </w:rPr>
              <w:t>规格型号及主要参数</w:t>
            </w:r>
          </w:p>
        </w:tc>
        <w:tc>
          <w:tcPr>
            <w:tcW w:w="629"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
                <w:bCs/>
                <w:szCs w:val="24"/>
              </w:rPr>
            </w:pPr>
            <w:r>
              <w:rPr>
                <w:rFonts w:hint="eastAsia" w:ascii="仿宋" w:hAnsi="仿宋" w:eastAsia="仿宋"/>
                <w:b/>
                <w:bCs/>
                <w:szCs w:val="24"/>
              </w:rPr>
              <w:t>数量</w:t>
            </w:r>
          </w:p>
        </w:tc>
        <w:tc>
          <w:tcPr>
            <w:tcW w:w="629"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
                <w:bCs/>
                <w:szCs w:val="24"/>
              </w:rPr>
            </w:pPr>
            <w:r>
              <w:rPr>
                <w:rFonts w:hint="eastAsia" w:ascii="仿宋" w:hAnsi="仿宋" w:eastAsia="仿宋"/>
                <w:b/>
                <w:bCs/>
                <w:szCs w:val="24"/>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szCs w:val="24"/>
              </w:rPr>
            </w:pPr>
            <w:r>
              <w:rPr>
                <w:rFonts w:hint="eastAsia" w:ascii="仿宋" w:hAnsi="仿宋" w:eastAsia="仿宋"/>
                <w:bCs/>
                <w:szCs w:val="24"/>
              </w:rPr>
              <w:t>1</w:t>
            </w:r>
          </w:p>
        </w:tc>
        <w:tc>
          <w:tcPr>
            <w:tcW w:w="864"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Cs/>
                <w:szCs w:val="24"/>
              </w:rPr>
            </w:pPr>
            <w:r>
              <w:rPr>
                <w:rFonts w:hint="eastAsia" w:ascii="仿宋" w:hAnsi="仿宋" w:eastAsia="仿宋" w:cs="仿宋_GB2312"/>
                <w:szCs w:val="24"/>
              </w:rPr>
              <w:t>思政微课</w:t>
            </w:r>
          </w:p>
        </w:tc>
        <w:tc>
          <w:tcPr>
            <w:tcW w:w="2602" w:type="pct"/>
            <w:tcBorders>
              <w:top w:val="single" w:color="auto" w:sz="4" w:space="0"/>
              <w:left w:val="nil"/>
              <w:bottom w:val="single" w:color="auto" w:sz="4" w:space="0"/>
              <w:right w:val="single" w:color="auto" w:sz="4" w:space="0"/>
            </w:tcBorders>
            <w:vAlign w:val="center"/>
          </w:tcPr>
          <w:p>
            <w:pPr>
              <w:spacing w:line="360" w:lineRule="exact"/>
              <w:ind w:firstLine="422" w:firstLineChars="200"/>
              <w:rPr>
                <w:rFonts w:ascii="仿宋" w:hAnsi="仿宋" w:eastAsia="仿宋"/>
                <w:b/>
                <w:szCs w:val="24"/>
              </w:rPr>
            </w:pPr>
            <w:r>
              <w:rPr>
                <w:rFonts w:hint="eastAsia" w:ascii="仿宋" w:hAnsi="仿宋" w:eastAsia="仿宋"/>
                <w:b/>
                <w:color w:val="000000"/>
                <w:szCs w:val="24"/>
              </w:rPr>
              <w:t>一、微课创新设计</w:t>
            </w:r>
          </w:p>
          <w:p>
            <w:pPr>
              <w:widowControl/>
              <w:spacing w:line="360" w:lineRule="exact"/>
              <w:ind w:firstLine="420" w:firstLineChars="200"/>
              <w:jc w:val="left"/>
              <w:textAlignment w:val="center"/>
              <w:rPr>
                <w:rFonts w:ascii="仿宋" w:hAnsi="仿宋" w:eastAsia="仿宋"/>
                <w:color w:val="000000"/>
                <w:kern w:val="0"/>
                <w:szCs w:val="24"/>
                <w:lang w:eastAsia="zh-Hans"/>
              </w:rPr>
            </w:pPr>
            <w:r>
              <w:rPr>
                <w:rFonts w:hint="eastAsia" w:ascii="仿宋" w:hAnsi="仿宋" w:eastAsia="仿宋"/>
                <w:color w:val="000000"/>
                <w:kern w:val="0"/>
                <w:szCs w:val="24"/>
                <w:lang w:eastAsia="zh-Hans"/>
              </w:rPr>
              <w:t>1.</w:t>
            </w:r>
            <w:r>
              <w:rPr>
                <w:rFonts w:hint="eastAsia" w:ascii="仿宋" w:hAnsi="仿宋" w:eastAsia="仿宋"/>
                <w:color w:val="000000"/>
                <w:kern w:val="0"/>
                <w:szCs w:val="24"/>
              </w:rPr>
              <w:t>围绕2024年度山西省职业教育铸魂育人计划思政微课六个一级评分标准进行微课设计。</w:t>
            </w:r>
          </w:p>
          <w:p>
            <w:pPr>
              <w:widowControl/>
              <w:spacing w:line="360" w:lineRule="exact"/>
              <w:ind w:firstLine="420" w:firstLineChars="200"/>
              <w:jc w:val="left"/>
              <w:textAlignment w:val="center"/>
              <w:rPr>
                <w:rFonts w:ascii="仿宋" w:hAnsi="仿宋" w:eastAsia="仿宋"/>
                <w:color w:val="000000"/>
                <w:kern w:val="0"/>
                <w:szCs w:val="24"/>
                <w:lang w:eastAsia="zh-Hans"/>
              </w:rPr>
            </w:pPr>
            <w:r>
              <w:rPr>
                <w:rFonts w:hint="eastAsia" w:ascii="仿宋" w:hAnsi="仿宋" w:eastAsia="仿宋"/>
                <w:color w:val="000000"/>
                <w:kern w:val="0"/>
                <w:szCs w:val="24"/>
              </w:rPr>
              <w:t>2</w:t>
            </w:r>
            <w:r>
              <w:rPr>
                <w:rFonts w:hint="eastAsia" w:ascii="仿宋" w:hAnsi="仿宋" w:eastAsia="仿宋"/>
                <w:color w:val="000000"/>
                <w:kern w:val="0"/>
                <w:szCs w:val="24"/>
                <w:lang w:eastAsia="zh-Hans"/>
              </w:rPr>
              <w:t>.</w:t>
            </w:r>
            <w:r>
              <w:rPr>
                <w:rFonts w:hint="eastAsia" w:ascii="仿宋" w:hAnsi="仿宋" w:eastAsia="仿宋"/>
                <w:color w:val="000000"/>
                <w:kern w:val="0"/>
                <w:szCs w:val="24"/>
              </w:rPr>
              <w:t>思政育人高度设计：思政微课注重将党的二十大精神融入思政课，推动党的二十大精神进教材、进课堂、进头脑。</w:t>
            </w:r>
          </w:p>
          <w:p>
            <w:pPr>
              <w:widowControl/>
              <w:spacing w:line="360" w:lineRule="exact"/>
              <w:ind w:firstLine="420" w:firstLineChars="200"/>
              <w:jc w:val="left"/>
              <w:textAlignment w:val="center"/>
              <w:rPr>
                <w:rFonts w:ascii="仿宋" w:hAnsi="仿宋" w:eastAsia="仿宋"/>
                <w:color w:val="000000"/>
                <w:kern w:val="0"/>
                <w:szCs w:val="24"/>
              </w:rPr>
            </w:pPr>
            <w:r>
              <w:rPr>
                <w:rFonts w:hint="eastAsia" w:ascii="仿宋" w:hAnsi="仿宋" w:eastAsia="仿宋"/>
                <w:color w:val="000000"/>
                <w:kern w:val="0"/>
                <w:szCs w:val="24"/>
              </w:rPr>
              <w:t>3.教学内容</w:t>
            </w:r>
            <w:r>
              <w:rPr>
                <w:rFonts w:hint="eastAsia" w:ascii="仿宋" w:hAnsi="仿宋" w:eastAsia="仿宋"/>
                <w:color w:val="000000"/>
                <w:kern w:val="0"/>
                <w:szCs w:val="24"/>
                <w:lang w:eastAsia="zh-Hans"/>
              </w:rPr>
              <w:t>改革创新设计：</w:t>
            </w:r>
            <w:r>
              <w:rPr>
                <w:rFonts w:hint="eastAsia" w:ascii="仿宋" w:hAnsi="仿宋" w:eastAsia="仿宋"/>
                <w:color w:val="000000"/>
                <w:kern w:val="0"/>
                <w:szCs w:val="24"/>
              </w:rPr>
              <w:t>传授知识准确，严谨充实，寓思想教育于教学之中；能理论联系实际，既揭示社会、产业、专业或学科发展规律，又贯穿思政教育理念；并能针对职业学校学生学情进行教学实施。</w:t>
            </w:r>
          </w:p>
          <w:p>
            <w:pPr>
              <w:widowControl/>
              <w:spacing w:line="360" w:lineRule="exact"/>
              <w:ind w:firstLine="422" w:firstLineChars="200"/>
              <w:jc w:val="left"/>
              <w:textAlignment w:val="center"/>
              <w:rPr>
                <w:rFonts w:ascii="仿宋" w:hAnsi="仿宋" w:eastAsia="仿宋"/>
                <w:b/>
                <w:szCs w:val="24"/>
              </w:rPr>
            </w:pPr>
            <w:r>
              <w:rPr>
                <w:rFonts w:hint="eastAsia" w:ascii="仿宋" w:hAnsi="仿宋" w:eastAsia="仿宋"/>
                <w:b/>
                <w:color w:val="000000"/>
                <w:kern w:val="0"/>
                <w:szCs w:val="24"/>
              </w:rPr>
              <w:t>二、微课录制</w:t>
            </w:r>
          </w:p>
          <w:p>
            <w:pPr>
              <w:widowControl/>
              <w:spacing w:line="360" w:lineRule="exact"/>
              <w:ind w:firstLine="422" w:firstLineChars="200"/>
              <w:jc w:val="left"/>
              <w:textAlignment w:val="center"/>
              <w:rPr>
                <w:rFonts w:ascii="仿宋" w:hAnsi="仿宋" w:eastAsia="仿宋"/>
                <w:color w:val="000000"/>
                <w:kern w:val="0"/>
                <w:szCs w:val="24"/>
              </w:rPr>
            </w:pPr>
            <w:r>
              <w:rPr>
                <w:rFonts w:hint="eastAsia" w:ascii="仿宋" w:hAnsi="仿宋" w:eastAsia="仿宋"/>
                <w:b/>
                <w:bCs/>
                <w:color w:val="000000"/>
                <w:kern w:val="0"/>
                <w:szCs w:val="24"/>
              </w:rPr>
              <w:t>根据脚本内容进行抠像等相关内容的拍摄以及声音的录制</w:t>
            </w:r>
          </w:p>
          <w:p>
            <w:pPr>
              <w:widowControl/>
              <w:spacing w:line="360" w:lineRule="exact"/>
              <w:ind w:firstLine="420" w:firstLineChars="200"/>
              <w:jc w:val="left"/>
              <w:textAlignment w:val="center"/>
              <w:rPr>
                <w:rFonts w:ascii="仿宋" w:hAnsi="仿宋" w:eastAsia="仿宋"/>
                <w:color w:val="000000"/>
                <w:kern w:val="0"/>
                <w:szCs w:val="24"/>
              </w:rPr>
            </w:pPr>
            <w:r>
              <w:rPr>
                <w:rFonts w:hint="eastAsia" w:ascii="仿宋" w:hAnsi="仿宋" w:eastAsia="仿宋"/>
                <w:color w:val="000000"/>
                <w:kern w:val="0"/>
                <w:szCs w:val="24"/>
              </w:rPr>
              <w:t>1.录制指导：教师形象、站位、服装、讲解语速、佩戴无线领夹麦克风、出现状况后的处理方式。</w:t>
            </w:r>
          </w:p>
          <w:p>
            <w:pPr>
              <w:widowControl/>
              <w:spacing w:line="360" w:lineRule="exact"/>
              <w:ind w:firstLine="420" w:firstLineChars="200"/>
              <w:jc w:val="left"/>
              <w:textAlignment w:val="center"/>
              <w:rPr>
                <w:rFonts w:ascii="仿宋" w:hAnsi="仿宋" w:eastAsia="仿宋"/>
                <w:color w:val="000000"/>
                <w:kern w:val="0"/>
                <w:szCs w:val="24"/>
              </w:rPr>
            </w:pPr>
            <w:r>
              <w:rPr>
                <w:rFonts w:hint="eastAsia" w:ascii="仿宋" w:hAnsi="仿宋" w:eastAsia="仿宋"/>
                <w:color w:val="000000"/>
                <w:kern w:val="0"/>
                <w:szCs w:val="24"/>
              </w:rPr>
              <w:t>2.拍摄服务：提供录播室、摄影摄像设备（单机位）、灯光、收音设备、提词器设备、监听设备。</w:t>
            </w:r>
          </w:p>
          <w:p>
            <w:pPr>
              <w:spacing w:line="360" w:lineRule="exact"/>
              <w:ind w:firstLine="422" w:firstLineChars="200"/>
              <w:rPr>
                <w:rFonts w:ascii="仿宋" w:hAnsi="仿宋" w:eastAsia="仿宋"/>
                <w:b/>
                <w:szCs w:val="24"/>
              </w:rPr>
            </w:pPr>
            <w:r>
              <w:rPr>
                <w:rFonts w:hint="eastAsia" w:ascii="仿宋" w:hAnsi="仿宋" w:eastAsia="仿宋"/>
                <w:b/>
                <w:color w:val="000000"/>
                <w:kern w:val="0"/>
                <w:szCs w:val="24"/>
              </w:rPr>
              <w:t>三、课件制作</w:t>
            </w:r>
          </w:p>
          <w:p>
            <w:pPr>
              <w:widowControl/>
              <w:spacing w:line="360" w:lineRule="exact"/>
              <w:ind w:firstLine="422" w:firstLineChars="200"/>
              <w:jc w:val="left"/>
              <w:textAlignment w:val="center"/>
              <w:rPr>
                <w:rFonts w:ascii="仿宋" w:hAnsi="仿宋" w:eastAsia="仿宋"/>
                <w:color w:val="000000"/>
                <w:kern w:val="0"/>
                <w:szCs w:val="24"/>
              </w:rPr>
            </w:pPr>
            <w:r>
              <w:rPr>
                <w:rFonts w:hint="eastAsia" w:ascii="仿宋" w:hAnsi="仿宋" w:eastAsia="仿宋"/>
                <w:b/>
                <w:bCs/>
                <w:color w:val="000000"/>
                <w:kern w:val="0"/>
                <w:szCs w:val="24"/>
              </w:rPr>
              <w:t>根据微课教学内容对课件进行优化设计</w:t>
            </w:r>
          </w:p>
          <w:p>
            <w:pPr>
              <w:widowControl/>
              <w:spacing w:line="360" w:lineRule="exact"/>
              <w:ind w:firstLine="420" w:firstLineChars="200"/>
              <w:jc w:val="left"/>
              <w:textAlignment w:val="center"/>
              <w:rPr>
                <w:rFonts w:ascii="仿宋" w:hAnsi="仿宋" w:eastAsia="仿宋"/>
                <w:color w:val="000000"/>
                <w:kern w:val="0"/>
                <w:szCs w:val="24"/>
              </w:rPr>
            </w:pPr>
            <w:r>
              <w:rPr>
                <w:rFonts w:hint="eastAsia" w:ascii="仿宋" w:hAnsi="仿宋" w:eastAsia="仿宋"/>
                <w:color w:val="000000"/>
                <w:kern w:val="0"/>
                <w:szCs w:val="24"/>
              </w:rPr>
              <w:t>1.根据课程内容及特色，定制开发课程的专属模板，模板中包含首页、目录页、过渡页、内容页；（教学内容结构化版式设计、页面设计；）</w:t>
            </w:r>
          </w:p>
          <w:p>
            <w:pPr>
              <w:widowControl/>
              <w:spacing w:line="360" w:lineRule="exact"/>
              <w:ind w:firstLine="420" w:firstLineChars="200"/>
              <w:jc w:val="left"/>
              <w:textAlignment w:val="center"/>
              <w:rPr>
                <w:rFonts w:ascii="仿宋" w:hAnsi="仿宋" w:eastAsia="仿宋"/>
                <w:color w:val="000000"/>
                <w:kern w:val="0"/>
                <w:szCs w:val="24"/>
              </w:rPr>
            </w:pPr>
            <w:r>
              <w:rPr>
                <w:rFonts w:hint="eastAsia" w:ascii="仿宋" w:hAnsi="仿宋" w:eastAsia="仿宋"/>
                <w:color w:val="000000"/>
                <w:kern w:val="0"/>
                <w:szCs w:val="24"/>
              </w:rPr>
              <w:t>2.根据微课内容，结合学生的学习特征，从教学角度出发对内容进行合理的排版布局，科学的配色，交互的动态效果并利用技术手段突出学习重点难点，从而使教师的教学结构更调理、内容更清晰，使学生的学习兴趣增加，知识的记忆效果提升。</w:t>
            </w:r>
          </w:p>
          <w:p>
            <w:pPr>
              <w:spacing w:line="360" w:lineRule="exact"/>
              <w:ind w:firstLine="420" w:firstLineChars="200"/>
              <w:rPr>
                <w:rFonts w:ascii="仿宋" w:hAnsi="仿宋" w:eastAsia="仿宋"/>
                <w:szCs w:val="24"/>
              </w:rPr>
            </w:pPr>
            <w:r>
              <w:rPr>
                <w:rFonts w:hint="eastAsia" w:ascii="仿宋" w:hAnsi="仿宋" w:eastAsia="仿宋"/>
                <w:color w:val="000000"/>
                <w:kern w:val="0"/>
                <w:szCs w:val="24"/>
              </w:rPr>
              <w:t>3.课件制作运用的图片、音频、动画制作，切合教学主题。</w:t>
            </w:r>
          </w:p>
          <w:p>
            <w:pPr>
              <w:spacing w:line="360" w:lineRule="exact"/>
              <w:ind w:firstLine="422" w:firstLineChars="200"/>
              <w:rPr>
                <w:rFonts w:ascii="仿宋" w:hAnsi="仿宋" w:eastAsia="仿宋"/>
                <w:b/>
                <w:bCs/>
                <w:szCs w:val="24"/>
              </w:rPr>
            </w:pPr>
            <w:r>
              <w:rPr>
                <w:rFonts w:hint="eastAsia" w:ascii="仿宋" w:hAnsi="仿宋" w:eastAsia="仿宋"/>
                <w:b/>
                <w:bCs/>
                <w:szCs w:val="24"/>
              </w:rPr>
              <w:t>四、微课包装制作</w:t>
            </w:r>
          </w:p>
          <w:p>
            <w:pPr>
              <w:spacing w:line="360" w:lineRule="exact"/>
              <w:ind w:firstLine="422" w:firstLineChars="200"/>
              <w:rPr>
                <w:rFonts w:ascii="仿宋" w:hAnsi="仿宋" w:eastAsia="仿宋"/>
                <w:color w:val="000000"/>
                <w:kern w:val="0"/>
                <w:szCs w:val="24"/>
              </w:rPr>
            </w:pPr>
            <w:r>
              <w:rPr>
                <w:rFonts w:hint="eastAsia" w:ascii="仿宋" w:hAnsi="仿宋" w:eastAsia="仿宋"/>
                <w:b/>
                <w:bCs/>
                <w:color w:val="000000"/>
                <w:kern w:val="0"/>
                <w:szCs w:val="24"/>
              </w:rPr>
              <w:t>1.片头片尾设计：</w:t>
            </w:r>
            <w:r>
              <w:rPr>
                <w:rFonts w:hint="eastAsia" w:ascii="仿宋" w:hAnsi="仿宋" w:eastAsia="仿宋"/>
                <w:color w:val="000000"/>
                <w:kern w:val="0"/>
                <w:szCs w:val="24"/>
              </w:rPr>
              <w:t>根据课程特点设计微课片头片尾；</w:t>
            </w:r>
          </w:p>
          <w:p>
            <w:pPr>
              <w:spacing w:line="360" w:lineRule="exact"/>
              <w:ind w:firstLine="422" w:firstLineChars="200"/>
              <w:rPr>
                <w:rFonts w:ascii="仿宋" w:hAnsi="仿宋" w:eastAsia="仿宋"/>
                <w:color w:val="000000"/>
                <w:kern w:val="0"/>
                <w:szCs w:val="24"/>
              </w:rPr>
            </w:pPr>
            <w:r>
              <w:rPr>
                <w:rFonts w:hint="eastAsia" w:ascii="仿宋" w:hAnsi="仿宋" w:eastAsia="仿宋"/>
                <w:b/>
                <w:bCs/>
                <w:color w:val="000000"/>
                <w:kern w:val="0"/>
                <w:szCs w:val="24"/>
              </w:rPr>
              <w:t>2.包装设计：</w:t>
            </w:r>
            <w:r>
              <w:rPr>
                <w:rFonts w:hint="eastAsia" w:ascii="仿宋" w:hAnsi="仿宋" w:eastAsia="仿宋"/>
                <w:color w:val="000000"/>
                <w:kern w:val="0"/>
                <w:szCs w:val="24"/>
              </w:rPr>
              <w:t>将优化图片、视频等资料进行设计合成，运用多种技术手段实现丰富的画面效果；</w:t>
            </w:r>
          </w:p>
          <w:p>
            <w:pPr>
              <w:spacing w:line="360" w:lineRule="exact"/>
              <w:ind w:firstLine="422" w:firstLineChars="200"/>
              <w:rPr>
                <w:rFonts w:ascii="仿宋" w:hAnsi="仿宋" w:eastAsia="仿宋"/>
                <w:color w:val="000000"/>
                <w:kern w:val="0"/>
                <w:szCs w:val="24"/>
              </w:rPr>
            </w:pPr>
            <w:r>
              <w:rPr>
                <w:rFonts w:hint="eastAsia" w:ascii="仿宋" w:hAnsi="仿宋" w:eastAsia="仿宋"/>
                <w:b/>
                <w:bCs/>
                <w:color w:val="000000"/>
                <w:kern w:val="0"/>
                <w:szCs w:val="24"/>
              </w:rPr>
              <w:t>3.虚拟场景设计：</w:t>
            </w:r>
            <w:r>
              <w:rPr>
                <w:rFonts w:hint="eastAsia" w:ascii="仿宋" w:hAnsi="仿宋" w:eastAsia="仿宋"/>
                <w:color w:val="000000"/>
                <w:kern w:val="0"/>
                <w:szCs w:val="24"/>
              </w:rPr>
              <w:t>在软件中搭建场景，将带通道的实拍视频合成到虚拟场景中，实现虚拟和现实的结合；</w:t>
            </w:r>
          </w:p>
          <w:p>
            <w:pPr>
              <w:spacing w:line="360" w:lineRule="exact"/>
              <w:ind w:firstLine="422" w:firstLineChars="200"/>
              <w:rPr>
                <w:rFonts w:ascii="仿宋" w:hAnsi="仿宋" w:eastAsia="仿宋"/>
                <w:color w:val="000000"/>
                <w:kern w:val="0"/>
                <w:szCs w:val="24"/>
              </w:rPr>
            </w:pPr>
            <w:r>
              <w:rPr>
                <w:rFonts w:hint="eastAsia" w:ascii="仿宋" w:hAnsi="仿宋" w:eastAsia="仿宋"/>
                <w:b/>
                <w:bCs/>
                <w:color w:val="000000"/>
                <w:kern w:val="0"/>
                <w:szCs w:val="24"/>
              </w:rPr>
              <w:t>4.达芬奇调色：</w:t>
            </w:r>
            <w:r>
              <w:rPr>
                <w:rFonts w:hint="eastAsia" w:ascii="仿宋" w:hAnsi="仿宋" w:eastAsia="仿宋"/>
                <w:color w:val="000000"/>
                <w:kern w:val="0"/>
                <w:szCs w:val="24"/>
              </w:rPr>
              <w:t>1）运用后期软件对拍摄画面中的蓝色或绿色区域或者画面中特定区域进行抠像处理，使画面变成带通道的视频；2）对拍摄的视频进行调整曝光，白平衡，色彩平衡，然后使所有视频的色彩达成一致，进行风格化统一。</w:t>
            </w:r>
          </w:p>
          <w:p>
            <w:pPr>
              <w:spacing w:line="360" w:lineRule="exact"/>
              <w:ind w:firstLine="422" w:firstLineChars="200"/>
              <w:rPr>
                <w:szCs w:val="24"/>
              </w:rPr>
            </w:pPr>
            <w:r>
              <w:rPr>
                <w:rFonts w:hint="eastAsia" w:ascii="仿宋" w:hAnsi="仿宋" w:eastAsia="仿宋"/>
                <w:b/>
                <w:bCs/>
                <w:color w:val="000000"/>
                <w:kern w:val="0"/>
                <w:szCs w:val="24"/>
              </w:rPr>
              <w:t>5</w:t>
            </w:r>
            <w:r>
              <w:rPr>
                <w:rStyle w:val="7"/>
                <w:rFonts w:hint="default" w:ascii="仿宋" w:hAnsi="仿宋" w:eastAsia="仿宋"/>
                <w:b w:val="0"/>
                <w:bCs w:val="0"/>
                <w:sz w:val="24"/>
                <w:szCs w:val="24"/>
              </w:rPr>
              <w:t>.</w:t>
            </w:r>
            <w:r>
              <w:rPr>
                <w:rStyle w:val="7"/>
                <w:rFonts w:hint="default" w:ascii="仿宋" w:hAnsi="仿宋" w:eastAsia="仿宋"/>
                <w:sz w:val="24"/>
                <w:szCs w:val="24"/>
              </w:rPr>
              <w:t>音频编辑：</w:t>
            </w:r>
            <w:r>
              <w:rPr>
                <w:rStyle w:val="8"/>
                <w:rFonts w:hint="default" w:ascii="仿宋" w:hAnsi="仿宋" w:eastAsia="仿宋"/>
                <w:sz w:val="24"/>
                <w:szCs w:val="24"/>
              </w:rPr>
              <w:t>解说声与现场声无明显比例失调，解说声与背景音乐无明显比例失调。</w:t>
            </w:r>
          </w:p>
          <w:p>
            <w:pPr>
              <w:spacing w:line="360" w:lineRule="exact"/>
              <w:ind w:firstLine="482" w:firstLineChars="200"/>
              <w:rPr>
                <w:rStyle w:val="8"/>
                <w:rFonts w:hint="default" w:ascii="仿宋" w:hAnsi="仿宋" w:eastAsia="仿宋"/>
                <w:sz w:val="24"/>
                <w:szCs w:val="24"/>
              </w:rPr>
            </w:pPr>
            <w:r>
              <w:rPr>
                <w:rStyle w:val="8"/>
                <w:rFonts w:hint="default" w:ascii="仿宋" w:hAnsi="仿宋" w:eastAsia="仿宋"/>
                <w:b/>
                <w:bCs/>
                <w:sz w:val="24"/>
                <w:szCs w:val="24"/>
              </w:rPr>
              <w:t>6.字幕制作：</w:t>
            </w:r>
            <w:r>
              <w:rPr>
                <w:rStyle w:val="8"/>
                <w:rFonts w:hint="default" w:ascii="仿宋" w:hAnsi="仿宋" w:eastAsia="仿宋"/>
                <w:sz w:val="24"/>
                <w:szCs w:val="24"/>
              </w:rPr>
              <w:t>字幕要使用符合国家标准的规范字</w:t>
            </w:r>
          </w:p>
          <w:p>
            <w:pPr>
              <w:widowControl/>
              <w:spacing w:line="360" w:lineRule="exact"/>
              <w:ind w:firstLine="422" w:firstLineChars="200"/>
              <w:jc w:val="left"/>
              <w:textAlignment w:val="center"/>
              <w:rPr>
                <w:rFonts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7.时间，格式，名称规范：</w:t>
            </w:r>
            <w:r>
              <w:rPr>
                <w:rFonts w:hint="eastAsia" w:ascii="仿宋" w:hAnsi="仿宋" w:eastAsia="仿宋" w:cs="黑体"/>
                <w:color w:val="000000"/>
                <w:kern w:val="0"/>
                <w:szCs w:val="24"/>
                <w:lang w:bidi="ar"/>
              </w:rPr>
              <w:t xml:space="preserve">每个思政微课视频应为一个独立完整视频文件，时长 </w:t>
            </w:r>
            <w:r>
              <w:rPr>
                <w:rFonts w:ascii="仿宋" w:hAnsi="仿宋" w:eastAsia="仿宋" w:cs="黑体"/>
                <w:color w:val="000000"/>
                <w:kern w:val="0"/>
                <w:szCs w:val="24"/>
                <w:lang w:bidi="ar"/>
              </w:rPr>
              <w:t xml:space="preserve">8-10 </w:t>
            </w:r>
            <w:r>
              <w:rPr>
                <w:rFonts w:hint="eastAsia" w:ascii="仿宋" w:hAnsi="仿宋" w:eastAsia="仿宋" w:cs="黑体"/>
                <w:color w:val="000000"/>
                <w:kern w:val="0"/>
                <w:szCs w:val="24"/>
                <w:lang w:bidi="ar"/>
              </w:rPr>
              <w:t xml:space="preserve">分钟，须采用 </w:t>
            </w:r>
            <w:r>
              <w:rPr>
                <w:rFonts w:ascii="仿宋" w:hAnsi="仿宋" w:eastAsia="仿宋" w:cs="黑体"/>
                <w:color w:val="000000"/>
                <w:kern w:val="0"/>
                <w:szCs w:val="24"/>
                <w:lang w:bidi="ar"/>
              </w:rPr>
              <w:t xml:space="preserve">MP4 </w:t>
            </w:r>
            <w:r>
              <w:rPr>
                <w:rFonts w:hint="eastAsia" w:ascii="仿宋" w:hAnsi="仿宋" w:eastAsia="仿宋" w:cs="黑体"/>
                <w:color w:val="000000"/>
                <w:kern w:val="0"/>
                <w:szCs w:val="24"/>
                <w:lang w:bidi="ar"/>
              </w:rPr>
              <w:t xml:space="preserve">格式封装，大小在 </w:t>
            </w:r>
            <w:r>
              <w:rPr>
                <w:rFonts w:ascii="仿宋" w:hAnsi="仿宋" w:eastAsia="仿宋" w:cs="黑体"/>
                <w:color w:val="000000"/>
                <w:kern w:val="0"/>
                <w:szCs w:val="24"/>
                <w:lang w:bidi="ar"/>
              </w:rPr>
              <w:t xml:space="preserve">200M </w:t>
            </w:r>
            <w:r>
              <w:rPr>
                <w:rFonts w:hint="eastAsia" w:ascii="仿宋" w:hAnsi="仿宋" w:eastAsia="仿宋" w:cs="黑体"/>
                <w:color w:val="000000"/>
                <w:kern w:val="0"/>
                <w:szCs w:val="24"/>
                <w:lang w:bidi="ar"/>
              </w:rPr>
              <w:t>以内，以 “校名+课程名称+视频名称”命名。</w:t>
            </w:r>
          </w:p>
        </w:tc>
        <w:tc>
          <w:tcPr>
            <w:tcW w:w="629"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Cs/>
                <w:color w:val="000000"/>
                <w:szCs w:val="24"/>
              </w:rPr>
            </w:pPr>
          </w:p>
        </w:tc>
        <w:tc>
          <w:tcPr>
            <w:tcW w:w="629" w:type="pct"/>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bCs/>
                <w:color w:val="000000"/>
                <w:szCs w:val="24"/>
                <w:lang w:val="en-US" w:eastAsia="zh-CN"/>
              </w:rPr>
            </w:pPr>
            <w:r>
              <w:rPr>
                <w:rFonts w:hint="eastAsia" w:ascii="仿宋" w:hAnsi="仿宋" w:eastAsia="仿宋"/>
                <w:bCs/>
                <w:color w:val="000000"/>
                <w:szCs w:val="24"/>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Cs/>
                <w:szCs w:val="24"/>
                <w:lang w:val="en-US" w:eastAsia="zh-CN"/>
              </w:rPr>
            </w:pPr>
            <w:r>
              <w:rPr>
                <w:rFonts w:hint="eastAsia" w:ascii="仿宋" w:hAnsi="仿宋" w:eastAsia="仿宋"/>
                <w:bCs/>
                <w:szCs w:val="24"/>
                <w:lang w:val="en-US" w:eastAsia="zh-CN"/>
              </w:rPr>
              <w:t>2</w:t>
            </w:r>
          </w:p>
        </w:tc>
        <w:tc>
          <w:tcPr>
            <w:tcW w:w="864" w:type="pct"/>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_GB2312"/>
                <w:szCs w:val="24"/>
                <w:lang w:val="en-US" w:eastAsia="zh-CN"/>
              </w:rPr>
            </w:pPr>
            <w:r>
              <w:rPr>
                <w:rFonts w:hint="eastAsia" w:ascii="仿宋" w:hAnsi="仿宋" w:eastAsia="仿宋" w:cs="仿宋_GB2312"/>
                <w:szCs w:val="24"/>
                <w:lang w:val="en-US" w:eastAsia="zh-CN"/>
              </w:rPr>
              <w:t>教学能力</w:t>
            </w:r>
          </w:p>
          <w:p>
            <w:pPr>
              <w:spacing w:line="360" w:lineRule="exact"/>
              <w:jc w:val="center"/>
              <w:rPr>
                <w:rFonts w:hint="default" w:ascii="仿宋" w:hAnsi="仿宋" w:eastAsia="仿宋" w:cs="仿宋_GB2312"/>
                <w:szCs w:val="24"/>
                <w:lang w:val="en-US" w:eastAsia="zh-CN"/>
              </w:rPr>
            </w:pPr>
            <w:r>
              <w:rPr>
                <w:rFonts w:hint="eastAsia" w:ascii="仿宋" w:hAnsi="仿宋" w:eastAsia="仿宋" w:cs="仿宋_GB2312"/>
                <w:szCs w:val="24"/>
                <w:lang w:val="en-US" w:eastAsia="zh-CN"/>
              </w:rPr>
              <w:t>大赛</w:t>
            </w:r>
          </w:p>
        </w:tc>
        <w:tc>
          <w:tcPr>
            <w:tcW w:w="2602" w:type="pct"/>
            <w:tcBorders>
              <w:top w:val="single" w:color="auto" w:sz="4" w:space="0"/>
              <w:left w:val="nil"/>
              <w:bottom w:val="single" w:color="auto" w:sz="4" w:space="0"/>
              <w:right w:val="single" w:color="auto" w:sz="4" w:space="0"/>
            </w:tcBorders>
            <w:vAlign w:val="center"/>
          </w:tcPr>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太原生态工程学校教学能力大赛技术服务2024年度教学能力大赛项目技术服务（作品名称：园林苗木整形修剪）</w:t>
            </w:r>
          </w:p>
          <w:p>
            <w:pPr>
              <w:spacing w:line="360" w:lineRule="exact"/>
              <w:ind w:firstLine="422" w:firstLineChars="200"/>
              <w:rPr>
                <w:rFonts w:hint="eastAsia"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专家培训</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1、专家按照国赛标准，对参赛选手进行作品指导；</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2、开展教师教学能力大赛培训；</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（1）省级职业院校技能大赛教师教学能力比赛解析；</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（2）教学能力大赛的备赛策略；</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（3）全国教学能力比赛获奖案例分析；</w:t>
            </w:r>
          </w:p>
          <w:p>
            <w:pPr>
              <w:spacing w:line="360" w:lineRule="exact"/>
              <w:ind w:firstLine="422" w:firstLineChars="200"/>
              <w:rPr>
                <w:rFonts w:hint="eastAsia"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文档资料审核、修改阶段</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审核教案、教学实施报告、人才培养方案、课程标准，提供修改意见</w:t>
            </w:r>
          </w:p>
          <w:p>
            <w:pPr>
              <w:spacing w:line="360" w:lineRule="exact"/>
              <w:ind w:firstLine="422" w:firstLineChars="200"/>
              <w:rPr>
                <w:rFonts w:hint="eastAsia"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课件模板设计阶段</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课堂实录PPT模板设计：提供数量3-4套；模板包含首页、目录页、过渡页、内容页、尾页共5个页面；模板符合专业特色，设计美观大方</w:t>
            </w:r>
          </w:p>
          <w:p>
            <w:pPr>
              <w:spacing w:line="360" w:lineRule="exact"/>
              <w:ind w:firstLine="422" w:firstLineChars="200"/>
              <w:rPr>
                <w:rFonts w:hint="eastAsia"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课堂模拟阶段</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1.环境场地选定布置方案</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2.拍摄前的建议及注意事项提供</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梳理资料提交阶段</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审核教案、教学实施报告、人才培养方案、课程标准，教材程序选用说明，不泄露地区、学校名称</w:t>
            </w:r>
          </w:p>
          <w:p>
            <w:pPr>
              <w:spacing w:line="360" w:lineRule="exact"/>
              <w:ind w:firstLine="422" w:firstLineChars="200"/>
              <w:rPr>
                <w:rFonts w:hint="eastAsia"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教学能力大赛视频拍摄</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（1）录制3-4段课堂实录视频</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（2）课堂实录视频每人录制1学时（具体时长与教案中的学时安排保持一致）的课堂教学视频。</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（3）每段视频可自行选择教学场景</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（4）分别完整、清晰地呈现参赛作品中内容相对独立完整、课程属性特质鲜明、反映团队成员教学风格的教学活动实况</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（5）课堂实录视频须采用 3 机位全程连续录制，镜头固定，其中一个机位对准黑板和屏幕，另两个机位根据教学实际固定镜头位置，须覆盖教室全景（1学时教学需要两个教学场所的，每个教学场所均须安放固定镜头，机位总数为3个）。3机位须同步录制，保证音视频准确同步。录课过程中拍摄及其他人员不在场，提交的视频从拍摄人员离场开始到拍摄人员停机为止（1学时之外的录制时长不超过 2 分钟）。所有机位拍摄的视频须保证音轨连续，不另行剪辑及配音，不加片头片尾、字幕注解。不泄露地区、学校名称。</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（6）视频采用MP4格式封装，单个视频文件大小不超过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p>
          <w:p>
            <w:pPr>
              <w:spacing w:line="360" w:lineRule="exact"/>
              <w:ind w:firstLine="420" w:firstLineChars="200"/>
              <w:rPr>
                <w:rFonts w:hint="eastAsia" w:ascii="仿宋" w:hAnsi="仿宋" w:eastAsia="仿宋" w:cs="黑体"/>
                <w:color w:val="000000"/>
                <w:kern w:val="0"/>
                <w:szCs w:val="24"/>
                <w:lang w:bidi="ar"/>
              </w:rPr>
            </w:pPr>
            <w:r>
              <w:rPr>
                <w:rFonts w:hint="eastAsia" w:ascii="仿宋" w:hAnsi="仿宋" w:eastAsia="仿宋" w:cs="黑体"/>
                <w:color w:val="000000"/>
                <w:kern w:val="0"/>
                <w:szCs w:val="24"/>
                <w:lang w:bidi="ar"/>
              </w:rPr>
              <w:t>（7）视频录制软件不限，采用H.264/AVC（MPEG-4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spacing w:line="360" w:lineRule="exact"/>
              <w:ind w:firstLine="422" w:firstLineChars="200"/>
              <w:rPr>
                <w:rFonts w:hint="eastAsia" w:ascii="仿宋" w:hAnsi="仿宋" w:eastAsia="仿宋" w:cs="黑体"/>
                <w:b/>
                <w:bCs/>
                <w:color w:val="000000"/>
                <w:kern w:val="0"/>
                <w:szCs w:val="24"/>
                <w:lang w:bidi="ar"/>
              </w:rPr>
            </w:pPr>
            <w:r>
              <w:rPr>
                <w:rFonts w:hint="eastAsia" w:ascii="仿宋" w:hAnsi="仿宋" w:eastAsia="仿宋" w:cs="黑体"/>
                <w:b/>
                <w:bCs/>
                <w:color w:val="000000"/>
                <w:kern w:val="0"/>
                <w:szCs w:val="24"/>
                <w:lang w:bidi="ar"/>
              </w:rPr>
              <w:t>答辩准备阶段</w:t>
            </w:r>
          </w:p>
          <w:p>
            <w:pPr>
              <w:spacing w:line="360" w:lineRule="exact"/>
              <w:ind w:firstLine="420" w:firstLineChars="200"/>
              <w:rPr>
                <w:rFonts w:ascii="仿宋" w:hAnsi="仿宋" w:eastAsia="仿宋" w:cs="黑体"/>
                <w:color w:val="000000"/>
                <w:kern w:val="0"/>
                <w:szCs w:val="24"/>
                <w:lang w:bidi="ar"/>
              </w:rPr>
            </w:pPr>
            <w:r>
              <w:rPr>
                <w:rFonts w:hint="eastAsia" w:ascii="仿宋" w:hAnsi="仿宋" w:eastAsia="仿宋" w:cs="黑体"/>
                <w:color w:val="000000"/>
                <w:kern w:val="0"/>
                <w:szCs w:val="24"/>
                <w:lang w:bidi="ar"/>
              </w:rPr>
              <w:t>提供往年答辩资料供参考</w:t>
            </w:r>
          </w:p>
          <w:p>
            <w:pPr>
              <w:spacing w:line="360" w:lineRule="exact"/>
              <w:ind w:firstLine="422" w:firstLineChars="200"/>
              <w:rPr>
                <w:rFonts w:hint="eastAsia" w:ascii="仿宋" w:hAnsi="仿宋" w:eastAsia="仿宋"/>
                <w:b/>
                <w:color w:val="000000"/>
                <w:szCs w:val="24"/>
              </w:rPr>
            </w:pPr>
            <w:r>
              <w:rPr>
                <w:rFonts w:hint="eastAsia" w:ascii="仿宋" w:hAnsi="仿宋" w:eastAsia="仿宋"/>
                <w:b/>
                <w:color w:val="000000"/>
                <w:szCs w:val="24"/>
              </w:rPr>
              <w:t>供应商提供服务至省赛结束</w:t>
            </w:r>
          </w:p>
        </w:tc>
        <w:tc>
          <w:tcPr>
            <w:tcW w:w="629" w:type="pct"/>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bCs/>
                <w:color w:val="000000"/>
                <w:szCs w:val="24"/>
              </w:rPr>
            </w:pPr>
          </w:p>
        </w:tc>
        <w:tc>
          <w:tcPr>
            <w:tcW w:w="629" w:type="pct"/>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bCs/>
                <w:color w:val="000000"/>
                <w:szCs w:val="24"/>
                <w:lang w:val="en-US" w:eastAsia="zh-CN"/>
              </w:rPr>
            </w:pPr>
            <w:r>
              <w:rPr>
                <w:rFonts w:hint="eastAsia" w:ascii="仿宋" w:hAnsi="仿宋" w:eastAsia="仿宋"/>
                <w:bCs/>
                <w:color w:val="000000"/>
                <w:szCs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b/>
                <w:bCs/>
                <w:szCs w:val="24"/>
              </w:rPr>
            </w:pPr>
            <w:r>
              <w:rPr>
                <w:rFonts w:hint="eastAsia" w:ascii="仿宋" w:hAnsi="仿宋" w:eastAsia="仿宋" w:cs="仿宋_GB2312"/>
                <w:b/>
                <w:bCs/>
                <w:szCs w:val="24"/>
              </w:rPr>
              <w:t>合计</w:t>
            </w:r>
          </w:p>
        </w:tc>
        <w:tc>
          <w:tcPr>
            <w:tcW w:w="3860" w:type="pct"/>
            <w:gridSpan w:val="3"/>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b/>
                <w:bCs/>
                <w:color w:val="000000"/>
                <w:szCs w:val="24"/>
                <w:lang w:val="en-US" w:eastAsia="zh-CN"/>
              </w:rPr>
            </w:pPr>
            <w:r>
              <w:rPr>
                <w:rFonts w:hint="eastAsia" w:ascii="仿宋" w:hAnsi="仿宋" w:eastAsia="仿宋"/>
                <w:b/>
                <w:bCs/>
                <w:color w:val="000000"/>
                <w:szCs w:val="24"/>
              </w:rPr>
              <w:t>小写：</w:t>
            </w:r>
            <w:r>
              <w:rPr>
                <w:rFonts w:hint="eastAsia" w:ascii="仿宋" w:hAnsi="仿宋" w:eastAsia="仿宋"/>
                <w:b/>
                <w:bCs/>
                <w:color w:val="000000"/>
                <w:szCs w:val="24"/>
                <w:lang w:val="en-US" w:eastAsia="zh-CN"/>
              </w:rPr>
              <w:t>90000元整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rStyle w:val="6"/>
          <w:rFonts w:hint="eastAsia" w:ascii="宋体" w:hAnsi="宋体" w:eastAsia="宋体" w:cs="宋体"/>
          <w:i w:val="0"/>
          <w:iCs w:val="0"/>
          <w:caps w:val="0"/>
          <w:color w:val="0000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TUyMTNhNzhmYzU3MDc5MTMxMzI4OGI0Y2FlZjIifQ=="/>
  </w:docVars>
  <w:rsids>
    <w:rsidRoot w:val="00000000"/>
    <w:rsid w:val="01A14BC4"/>
    <w:rsid w:val="0AC9589E"/>
    <w:rsid w:val="0AD94550"/>
    <w:rsid w:val="0FAD62D5"/>
    <w:rsid w:val="14F0527E"/>
    <w:rsid w:val="1D2D7CE4"/>
    <w:rsid w:val="1F5609E6"/>
    <w:rsid w:val="28EC7CF0"/>
    <w:rsid w:val="2DAF6460"/>
    <w:rsid w:val="2FFA4969"/>
    <w:rsid w:val="32465AE4"/>
    <w:rsid w:val="38DA275B"/>
    <w:rsid w:val="44C63AF1"/>
    <w:rsid w:val="4A743FEF"/>
    <w:rsid w:val="57664262"/>
    <w:rsid w:val="5ECE1AC8"/>
    <w:rsid w:val="61D9058B"/>
    <w:rsid w:val="6355104B"/>
    <w:rsid w:val="68CF5F9A"/>
    <w:rsid w:val="6D22249E"/>
    <w:rsid w:val="716E2FC2"/>
    <w:rsid w:val="78B5337E"/>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15"/>
    <w:autoRedefine/>
    <w:qFormat/>
    <w:uiPriority w:val="0"/>
    <w:rPr>
      <w:rFonts w:hint="eastAsia" w:ascii="黑体" w:hAnsi="宋体" w:eastAsia="黑体"/>
      <w:b/>
      <w:bCs/>
      <w:color w:val="000000"/>
      <w:sz w:val="22"/>
      <w:szCs w:val="22"/>
    </w:rPr>
  </w:style>
  <w:style w:type="character" w:customStyle="1" w:styleId="8">
    <w:name w:val="16"/>
    <w:autoRedefine/>
    <w:qFormat/>
    <w:uiPriority w:val="0"/>
    <w:rPr>
      <w:rFonts w:hint="eastAsia" w:ascii="黑体" w:hAnsi="宋体" w:eastAsia="黑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3056</Words>
  <Characters>3249</Characters>
  <Lines>0</Lines>
  <Paragraphs>0</Paragraphs>
  <TotalTime>8</TotalTime>
  <ScaleCrop>false</ScaleCrop>
  <LinksUpToDate>false</LinksUpToDate>
  <CharactersWithSpaces>3270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2024-06-13T00:36:00Z</dcterms:created>
  <dc:creator>wzwle</dc:creator>
  <cp:lastModifiedBy>大江</cp:lastModifiedBy>
  <dcterms:modified xsi:type="dcterms:W3CDTF">2024-06-15T00:34:15Z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645BECF5AA654197B07D07AA60FB3136_13</vt:lpwstr>
  </property>
</Properties>
</file>